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18D71" w14:textId="4ACAB8D6" w:rsidR="00967440" w:rsidRPr="00DD3F94" w:rsidRDefault="00031ADA" w:rsidP="00A3112A">
      <w:pPr>
        <w:spacing w:after="240"/>
        <w:rPr>
          <w:rFonts w:cstheme="minorHAnsi"/>
          <w:b/>
          <w:iCs/>
          <w:sz w:val="28"/>
          <w:szCs w:val="28"/>
          <w:lang w:val="en-US"/>
        </w:rPr>
      </w:pPr>
      <w:r w:rsidRPr="00DD3F94">
        <w:rPr>
          <w:rFonts w:cstheme="minorHAnsi"/>
          <w:b/>
          <w:iCs/>
          <w:sz w:val="28"/>
          <w:szCs w:val="28"/>
          <w:lang w:val="en-US"/>
        </w:rPr>
        <w:t>Institute of So</w:t>
      </w:r>
      <w:r w:rsidR="005C7938" w:rsidRPr="00DD3F94">
        <w:rPr>
          <w:rFonts w:cstheme="minorHAnsi"/>
          <w:b/>
          <w:iCs/>
          <w:sz w:val="28"/>
          <w:szCs w:val="28"/>
          <w:lang w:val="en-US"/>
        </w:rPr>
        <w:t>cial Sciences</w:t>
      </w:r>
      <w:r w:rsidR="00F85AA3" w:rsidRPr="00DD3F94">
        <w:rPr>
          <w:rFonts w:cstheme="minorHAnsi"/>
          <w:b/>
          <w:iCs/>
          <w:sz w:val="28"/>
          <w:szCs w:val="28"/>
          <w:lang w:val="en-US"/>
        </w:rPr>
        <w:t xml:space="preserve"> (Stefan Batory Academy of Applied Sciences</w:t>
      </w:r>
      <w:r w:rsidRPr="00DD3F94">
        <w:rPr>
          <w:rFonts w:cstheme="minorHAnsi"/>
          <w:b/>
          <w:iCs/>
          <w:sz w:val="28"/>
          <w:szCs w:val="28"/>
          <w:lang w:val="en-US"/>
        </w:rPr>
        <w:t>)</w:t>
      </w:r>
    </w:p>
    <w:p w14:paraId="0ADBFD06" w14:textId="282CBCEE" w:rsidR="00B95CF2" w:rsidRPr="00DD3F94" w:rsidRDefault="00031ADA" w:rsidP="00A3112A">
      <w:pPr>
        <w:spacing w:after="240"/>
        <w:rPr>
          <w:rFonts w:cstheme="minorHAnsi"/>
          <w:b/>
          <w:iCs/>
          <w:sz w:val="28"/>
          <w:szCs w:val="28"/>
          <w:lang w:val="en-US"/>
        </w:rPr>
      </w:pPr>
      <w:r w:rsidRPr="00DD3F94">
        <w:rPr>
          <w:rFonts w:cstheme="minorHAnsi"/>
          <w:b/>
          <w:iCs/>
          <w:sz w:val="24"/>
          <w:szCs w:val="24"/>
          <w:lang w:val="en-US"/>
        </w:rPr>
        <w:t>Head of th</w:t>
      </w:r>
      <w:r w:rsidR="00150405" w:rsidRPr="00DD3F94">
        <w:rPr>
          <w:rFonts w:cstheme="minorHAnsi"/>
          <w:b/>
          <w:iCs/>
          <w:sz w:val="24"/>
          <w:szCs w:val="24"/>
          <w:lang w:val="en-US"/>
        </w:rPr>
        <w:t xml:space="preserve">e Institute of Social Sciences </w:t>
      </w:r>
      <w:r w:rsidRPr="00DD3F94">
        <w:rPr>
          <w:rFonts w:cstheme="minorHAnsi"/>
          <w:b/>
          <w:iCs/>
          <w:sz w:val="24"/>
          <w:szCs w:val="24"/>
          <w:lang w:val="en-US"/>
        </w:rPr>
        <w:t xml:space="preserve">- </w:t>
      </w:r>
      <w:r w:rsidR="00DD3F94" w:rsidRPr="00DD3F94">
        <w:rPr>
          <w:rFonts w:cstheme="minorHAnsi"/>
          <w:b/>
          <w:iCs/>
          <w:sz w:val="24"/>
          <w:szCs w:val="24"/>
          <w:lang w:val="en-US"/>
        </w:rPr>
        <w:t>dr Grażyna Cęcelek, prof. ANSB</w:t>
      </w:r>
    </w:p>
    <w:p w14:paraId="348681E8" w14:textId="02A24898" w:rsidR="00C90B6F" w:rsidRPr="00DD3F94" w:rsidRDefault="002216AE" w:rsidP="00A3112A">
      <w:pPr>
        <w:spacing w:after="240"/>
        <w:rPr>
          <w:rFonts w:cstheme="minorHAnsi"/>
          <w:b/>
          <w:iCs/>
          <w:u w:val="single"/>
          <w:lang w:val="en-US"/>
        </w:rPr>
      </w:pPr>
      <w:r w:rsidRPr="00DD3F94">
        <w:rPr>
          <w:rFonts w:cstheme="minorHAnsi"/>
          <w:b/>
          <w:iCs/>
          <w:u w:val="single"/>
          <w:lang w:val="en-US"/>
        </w:rPr>
        <w:t>202</w:t>
      </w:r>
      <w:r w:rsidR="00E214B7">
        <w:rPr>
          <w:rFonts w:cstheme="minorHAnsi"/>
          <w:b/>
          <w:iCs/>
          <w:u w:val="single"/>
          <w:lang w:val="en-US"/>
        </w:rPr>
        <w:t>5</w:t>
      </w:r>
      <w:r w:rsidRPr="00DD3F94">
        <w:rPr>
          <w:rFonts w:cstheme="minorHAnsi"/>
          <w:b/>
          <w:iCs/>
          <w:u w:val="single"/>
          <w:lang w:val="en-US"/>
        </w:rPr>
        <w:t>/202</w:t>
      </w:r>
      <w:r w:rsidR="00E214B7">
        <w:rPr>
          <w:rFonts w:cstheme="minorHAnsi"/>
          <w:b/>
          <w:iCs/>
          <w:u w:val="single"/>
          <w:lang w:val="en-US"/>
        </w:rPr>
        <w:t>6</w:t>
      </w:r>
      <w:r w:rsidR="00BE620D" w:rsidRPr="00DD3F94">
        <w:rPr>
          <w:rFonts w:cstheme="minorHAnsi"/>
          <w:b/>
          <w:iCs/>
          <w:u w:val="single"/>
          <w:lang w:val="en-US"/>
        </w:rPr>
        <w:t xml:space="preserve"> Academic year </w:t>
      </w:r>
      <w:r w:rsidR="00CE31BD" w:rsidRPr="00DD3F94">
        <w:rPr>
          <w:rFonts w:cstheme="minorHAnsi"/>
          <w:b/>
          <w:iCs/>
          <w:u w:val="single"/>
          <w:lang w:val="en-US"/>
        </w:rPr>
        <w:t>–</w:t>
      </w:r>
      <w:r w:rsidR="00C90B6F" w:rsidRPr="00DD3F94">
        <w:rPr>
          <w:rFonts w:cstheme="minorHAnsi"/>
          <w:b/>
          <w:iCs/>
          <w:u w:val="single"/>
          <w:lang w:val="en-US"/>
        </w:rPr>
        <w:t xml:space="preserve"> </w:t>
      </w:r>
      <w:r w:rsidR="00967440" w:rsidRPr="00DD3F94">
        <w:rPr>
          <w:rFonts w:cstheme="minorHAnsi"/>
          <w:b/>
          <w:iCs/>
          <w:u w:val="single"/>
          <w:lang w:val="en-US"/>
        </w:rPr>
        <w:t>winter</w:t>
      </w:r>
      <w:r w:rsidR="00CE31BD" w:rsidRPr="00DD3F94">
        <w:rPr>
          <w:rFonts w:cstheme="minorHAnsi"/>
          <w:b/>
          <w:iCs/>
          <w:u w:val="single"/>
          <w:lang w:val="en-US"/>
        </w:rPr>
        <w:t xml:space="preserve"> and summer</w:t>
      </w:r>
      <w:r w:rsidR="00967440" w:rsidRPr="00DD3F94">
        <w:rPr>
          <w:rFonts w:cstheme="minorHAnsi"/>
          <w:b/>
          <w:iCs/>
          <w:u w:val="single"/>
          <w:lang w:val="en-US"/>
        </w:rPr>
        <w:t xml:space="preserve"> </w:t>
      </w:r>
      <w:r w:rsidR="00C90B6F" w:rsidRPr="00DD3F94">
        <w:rPr>
          <w:rFonts w:cstheme="minorHAnsi"/>
          <w:b/>
          <w:iCs/>
          <w:u w:val="single"/>
          <w:lang w:val="en-US"/>
        </w:rPr>
        <w:t>semester</w:t>
      </w:r>
      <w:r w:rsidR="00CE31BD" w:rsidRPr="00DD3F94">
        <w:rPr>
          <w:rFonts w:cstheme="minorHAnsi"/>
          <w:b/>
          <w:iCs/>
          <w:u w:val="single"/>
          <w:lang w:val="en-US"/>
        </w:rPr>
        <w:t xml:space="preserve"> </w:t>
      </w:r>
    </w:p>
    <w:p w14:paraId="63824232" w14:textId="6E47233D" w:rsidR="002542DD" w:rsidRDefault="00680378" w:rsidP="00DC2350">
      <w:pPr>
        <w:spacing w:after="240"/>
        <w:rPr>
          <w:rFonts w:cstheme="minorHAnsi"/>
          <w:iCs/>
          <w:lang w:val="en-US"/>
        </w:rPr>
      </w:pPr>
      <w:r w:rsidRPr="00DD3F94">
        <w:rPr>
          <w:rFonts w:cstheme="minorHAnsi"/>
          <w:iCs/>
          <w:lang w:val="en-US"/>
        </w:rPr>
        <w:t xml:space="preserve">All lectures are held in Polish </w:t>
      </w:r>
      <w:r w:rsidR="006D1345" w:rsidRPr="00DD3F94">
        <w:rPr>
          <w:rFonts w:cstheme="minorHAnsi"/>
          <w:iCs/>
          <w:lang w:val="en-US"/>
        </w:rPr>
        <w:t>language,</w:t>
      </w:r>
      <w:r w:rsidRPr="00DD3F94">
        <w:rPr>
          <w:rFonts w:cstheme="minorHAnsi"/>
          <w:iCs/>
          <w:lang w:val="en-US"/>
        </w:rPr>
        <w:t xml:space="preserve"> but syllabus</w:t>
      </w:r>
      <w:r w:rsidR="00956B64" w:rsidRPr="00DD3F94">
        <w:rPr>
          <w:rFonts w:cstheme="minorHAnsi"/>
          <w:iCs/>
          <w:lang w:val="en-US"/>
        </w:rPr>
        <w:t xml:space="preserve"> and duty hours are available </w:t>
      </w:r>
      <w:r w:rsidRPr="00DD3F94">
        <w:rPr>
          <w:rFonts w:cstheme="minorHAnsi"/>
          <w:iCs/>
          <w:lang w:val="en-US"/>
        </w:rPr>
        <w:t>in English</w:t>
      </w:r>
      <w:r w:rsidR="00956B64" w:rsidRPr="00DD3F94">
        <w:rPr>
          <w:rFonts w:cstheme="minorHAnsi"/>
          <w:iCs/>
          <w:lang w:val="en-US"/>
        </w:rPr>
        <w:t>. Era</w:t>
      </w:r>
      <w:r w:rsidR="0021385C" w:rsidRPr="00DD3F94">
        <w:rPr>
          <w:rFonts w:cstheme="minorHAnsi"/>
          <w:iCs/>
          <w:lang w:val="en-US"/>
        </w:rPr>
        <w:t>smus+ students are taken care by</w:t>
      </w:r>
      <w:r w:rsidR="00956B64" w:rsidRPr="00DD3F94">
        <w:rPr>
          <w:rFonts w:cstheme="minorHAnsi"/>
          <w:iCs/>
          <w:lang w:val="en-US"/>
        </w:rPr>
        <w:t xml:space="preserve"> Polish students. </w:t>
      </w:r>
    </w:p>
    <w:p w14:paraId="10B91F76" w14:textId="77777777" w:rsidR="005E094E" w:rsidRDefault="005E094E" w:rsidP="00DC2350">
      <w:pPr>
        <w:spacing w:after="240"/>
        <w:rPr>
          <w:rFonts w:cstheme="minorHAnsi"/>
          <w:iCs/>
          <w:lang w:val="en-US"/>
        </w:rPr>
      </w:pPr>
    </w:p>
    <w:tbl>
      <w:tblPr>
        <w:tblStyle w:val="Tabela-Siatka"/>
        <w:tblW w:w="16013" w:type="dxa"/>
        <w:jc w:val="center"/>
        <w:tblLayout w:type="fixed"/>
        <w:tblLook w:val="04A0" w:firstRow="1" w:lastRow="0" w:firstColumn="1" w:lastColumn="0" w:noHBand="0" w:noVBand="1"/>
      </w:tblPr>
      <w:tblGrid>
        <w:gridCol w:w="2122"/>
        <w:gridCol w:w="850"/>
        <w:gridCol w:w="709"/>
        <w:gridCol w:w="992"/>
        <w:gridCol w:w="992"/>
        <w:gridCol w:w="1134"/>
        <w:gridCol w:w="1985"/>
        <w:gridCol w:w="3402"/>
        <w:gridCol w:w="3827"/>
      </w:tblGrid>
      <w:tr w:rsidR="00BA5F30" w:rsidRPr="00A70D28" w14:paraId="5A1E54BB" w14:textId="3BC5346E" w:rsidTr="00170CCA">
        <w:trPr>
          <w:jc w:val="center"/>
        </w:trPr>
        <w:tc>
          <w:tcPr>
            <w:tcW w:w="2122" w:type="dxa"/>
            <w:shd w:val="clear" w:color="auto" w:fill="FBD4B4" w:themeFill="accent6" w:themeFillTint="66"/>
          </w:tcPr>
          <w:p w14:paraId="1D25845E" w14:textId="77777777" w:rsidR="00BA5F30" w:rsidRPr="00A70D28" w:rsidRDefault="00BA5F30" w:rsidP="00BA5F30">
            <w:pPr>
              <w:jc w:val="center"/>
              <w:rPr>
                <w:rFonts w:cstheme="minorHAnsi"/>
                <w:b/>
                <w:iCs/>
              </w:rPr>
            </w:pPr>
            <w:r w:rsidRPr="00A70D28">
              <w:rPr>
                <w:rFonts w:cstheme="minorHAnsi"/>
                <w:b/>
                <w:iCs/>
              </w:rPr>
              <w:t xml:space="preserve">Przedmiot </w:t>
            </w:r>
          </w:p>
          <w:p w14:paraId="624CBA10" w14:textId="77777777" w:rsidR="00BA5F30" w:rsidRDefault="00BA5F30" w:rsidP="00BA5F30">
            <w:pPr>
              <w:jc w:val="center"/>
              <w:rPr>
                <w:rFonts w:cstheme="minorHAnsi"/>
                <w:b/>
                <w:iCs/>
              </w:rPr>
            </w:pPr>
            <w:r w:rsidRPr="00A70D28">
              <w:rPr>
                <w:rFonts w:cstheme="minorHAnsi"/>
                <w:b/>
                <w:iCs/>
              </w:rPr>
              <w:t>Course title</w:t>
            </w:r>
          </w:p>
          <w:p w14:paraId="4353B994" w14:textId="3907674F" w:rsidR="00BA5F30" w:rsidRPr="00A70D28" w:rsidRDefault="00BA5F30" w:rsidP="00BA5F30">
            <w:pPr>
              <w:jc w:val="center"/>
              <w:rPr>
                <w:rFonts w:cstheme="minorHAnsi"/>
                <w:b/>
                <w:iCs/>
              </w:rPr>
            </w:pPr>
            <w:r>
              <w:rPr>
                <w:rFonts w:cstheme="minorHAnsi"/>
                <w:b/>
                <w:iCs/>
              </w:rPr>
              <w:t>Pedagogika, studia I stopnia</w:t>
            </w:r>
          </w:p>
        </w:tc>
        <w:tc>
          <w:tcPr>
            <w:tcW w:w="850" w:type="dxa"/>
            <w:shd w:val="clear" w:color="auto" w:fill="FBD4B4" w:themeFill="accent6" w:themeFillTint="66"/>
          </w:tcPr>
          <w:p w14:paraId="7E033BC7" w14:textId="24909C36" w:rsidR="00BA5F30" w:rsidRPr="00A70D28" w:rsidRDefault="00570A34" w:rsidP="00BA5F30">
            <w:pPr>
              <w:jc w:val="center"/>
              <w:rPr>
                <w:rFonts w:cstheme="minorHAnsi"/>
                <w:b/>
                <w:iCs/>
              </w:rPr>
            </w:pPr>
            <w:r w:rsidRPr="00570A34">
              <w:rPr>
                <w:rFonts w:cstheme="minorHAnsi"/>
                <w:b/>
                <w:iCs/>
              </w:rPr>
              <w:t>Form of classes</w:t>
            </w:r>
          </w:p>
        </w:tc>
        <w:tc>
          <w:tcPr>
            <w:tcW w:w="709" w:type="dxa"/>
            <w:shd w:val="clear" w:color="auto" w:fill="FBD4B4" w:themeFill="accent6" w:themeFillTint="66"/>
          </w:tcPr>
          <w:p w14:paraId="75A2A3E2" w14:textId="5E722AC6" w:rsidR="00BA5F30" w:rsidRPr="00A70D28" w:rsidRDefault="00BA5F30" w:rsidP="00BA5F30">
            <w:pPr>
              <w:jc w:val="center"/>
              <w:rPr>
                <w:rFonts w:cstheme="minorHAnsi"/>
                <w:b/>
                <w:iCs/>
              </w:rPr>
            </w:pPr>
            <w:r w:rsidRPr="00A70D28">
              <w:rPr>
                <w:rFonts w:cstheme="minorHAnsi"/>
                <w:b/>
                <w:iCs/>
              </w:rPr>
              <w:t>Semestr</w:t>
            </w:r>
          </w:p>
        </w:tc>
        <w:tc>
          <w:tcPr>
            <w:tcW w:w="992" w:type="dxa"/>
            <w:shd w:val="clear" w:color="auto" w:fill="FBD4B4" w:themeFill="accent6" w:themeFillTint="66"/>
            <w:vAlign w:val="center"/>
          </w:tcPr>
          <w:p w14:paraId="5C984F12" w14:textId="05796793" w:rsidR="00BA5F30" w:rsidRPr="00A70D28" w:rsidRDefault="00BA5F30" w:rsidP="00BA5F30">
            <w:pPr>
              <w:jc w:val="center"/>
              <w:rPr>
                <w:rFonts w:cstheme="minorHAnsi"/>
                <w:b/>
                <w:iCs/>
              </w:rPr>
            </w:pPr>
            <w:r w:rsidRPr="00A70D28">
              <w:rPr>
                <w:rFonts w:cstheme="minorHAnsi"/>
                <w:b/>
                <w:iCs/>
              </w:rPr>
              <w:t>Code</w:t>
            </w:r>
          </w:p>
        </w:tc>
        <w:tc>
          <w:tcPr>
            <w:tcW w:w="992" w:type="dxa"/>
            <w:shd w:val="clear" w:color="auto" w:fill="FBD4B4" w:themeFill="accent6" w:themeFillTint="66"/>
          </w:tcPr>
          <w:p w14:paraId="737BA9C5" w14:textId="77777777" w:rsidR="00BA5F30" w:rsidRPr="00A70D28" w:rsidRDefault="00BA5F30" w:rsidP="00BA5F30">
            <w:pPr>
              <w:jc w:val="center"/>
              <w:rPr>
                <w:rFonts w:cstheme="minorHAnsi"/>
                <w:b/>
                <w:iCs/>
              </w:rPr>
            </w:pPr>
            <w:r w:rsidRPr="00A70D28">
              <w:rPr>
                <w:rFonts w:cstheme="minorHAnsi"/>
                <w:b/>
                <w:iCs/>
              </w:rPr>
              <w:t>Punkty ECTS</w:t>
            </w:r>
          </w:p>
          <w:p w14:paraId="7D7ACB9C" w14:textId="6A2CDD94" w:rsidR="00BA5F30" w:rsidRPr="00A70D28" w:rsidRDefault="00BA5F30" w:rsidP="00BA5F30">
            <w:pPr>
              <w:jc w:val="center"/>
              <w:rPr>
                <w:rFonts w:cstheme="minorHAnsi"/>
                <w:b/>
                <w:iCs/>
              </w:rPr>
            </w:pPr>
            <w:r w:rsidRPr="00A70D28">
              <w:rPr>
                <w:rFonts w:cstheme="minorHAnsi"/>
                <w:b/>
                <w:iCs/>
              </w:rPr>
              <w:t>ECTS credits</w:t>
            </w:r>
          </w:p>
        </w:tc>
        <w:tc>
          <w:tcPr>
            <w:tcW w:w="1134" w:type="dxa"/>
            <w:shd w:val="clear" w:color="auto" w:fill="FBD4B4" w:themeFill="accent6" w:themeFillTint="66"/>
            <w:vAlign w:val="center"/>
          </w:tcPr>
          <w:p w14:paraId="7BC09B96" w14:textId="198663F7" w:rsidR="00BA5F30" w:rsidRPr="00A70D28" w:rsidRDefault="00BA5F30" w:rsidP="00BA5F30">
            <w:pPr>
              <w:jc w:val="center"/>
              <w:rPr>
                <w:rFonts w:cstheme="minorHAnsi"/>
                <w:b/>
                <w:iCs/>
              </w:rPr>
            </w:pPr>
            <w:r>
              <w:rPr>
                <w:rFonts w:cstheme="minorHAnsi"/>
                <w:b/>
                <w:iCs/>
              </w:rPr>
              <w:t>Semestr</w:t>
            </w:r>
          </w:p>
          <w:p w14:paraId="6672D08D" w14:textId="4093698C" w:rsidR="00BA5F30" w:rsidRPr="00A70D28" w:rsidRDefault="00BA5F30" w:rsidP="00BA5F30">
            <w:pPr>
              <w:jc w:val="center"/>
              <w:rPr>
                <w:rFonts w:cstheme="minorHAnsi"/>
                <w:b/>
                <w:iCs/>
              </w:rPr>
            </w:pPr>
          </w:p>
        </w:tc>
        <w:tc>
          <w:tcPr>
            <w:tcW w:w="1985" w:type="dxa"/>
            <w:shd w:val="clear" w:color="auto" w:fill="FBD4B4" w:themeFill="accent6" w:themeFillTint="66"/>
          </w:tcPr>
          <w:p w14:paraId="5228FFFB" w14:textId="0397E21B" w:rsidR="00BA5F30" w:rsidRPr="00A70D28" w:rsidRDefault="00570A34" w:rsidP="00BA5F30">
            <w:pPr>
              <w:jc w:val="center"/>
              <w:rPr>
                <w:rFonts w:cstheme="minorHAnsi"/>
                <w:b/>
                <w:iCs/>
              </w:rPr>
            </w:pPr>
            <w:r w:rsidRPr="00570A34">
              <w:rPr>
                <w:rFonts w:cstheme="minorHAnsi"/>
                <w:b/>
                <w:iCs/>
              </w:rPr>
              <w:t>Full name of the lecturer</w:t>
            </w:r>
          </w:p>
        </w:tc>
        <w:tc>
          <w:tcPr>
            <w:tcW w:w="3402" w:type="dxa"/>
            <w:shd w:val="clear" w:color="auto" w:fill="FBD4B4" w:themeFill="accent6" w:themeFillTint="66"/>
          </w:tcPr>
          <w:p w14:paraId="7F990BF4" w14:textId="77777777" w:rsidR="00BA5F30" w:rsidRDefault="00BA5F30" w:rsidP="00BA5F30">
            <w:pPr>
              <w:jc w:val="center"/>
              <w:rPr>
                <w:rFonts w:cstheme="minorHAnsi"/>
                <w:b/>
                <w:iCs/>
                <w:lang w:val="en-GB"/>
              </w:rPr>
            </w:pPr>
            <w:r>
              <w:rPr>
                <w:rFonts w:cstheme="minorHAnsi"/>
                <w:b/>
                <w:iCs/>
                <w:lang w:val="en-GB"/>
              </w:rPr>
              <w:t>Streszczenie w języku polskim</w:t>
            </w:r>
          </w:p>
          <w:p w14:paraId="083CF949" w14:textId="1EE08883" w:rsidR="00570A34" w:rsidRPr="00A70D28" w:rsidRDefault="00570A34" w:rsidP="00BA5F30">
            <w:pPr>
              <w:jc w:val="center"/>
              <w:rPr>
                <w:rFonts w:cstheme="minorHAnsi"/>
                <w:b/>
                <w:iCs/>
              </w:rPr>
            </w:pPr>
            <w:r w:rsidRPr="00570A34">
              <w:rPr>
                <w:rFonts w:cstheme="minorHAnsi"/>
                <w:b/>
                <w:bCs/>
                <w:iCs/>
              </w:rPr>
              <w:t>Summary in Polish</w:t>
            </w:r>
          </w:p>
        </w:tc>
        <w:tc>
          <w:tcPr>
            <w:tcW w:w="3827" w:type="dxa"/>
            <w:shd w:val="clear" w:color="auto" w:fill="FBD4B4" w:themeFill="accent6" w:themeFillTint="66"/>
          </w:tcPr>
          <w:p w14:paraId="34191AF4" w14:textId="77777777" w:rsidR="00BA5F30" w:rsidRDefault="00BA5F30" w:rsidP="00BA5F30">
            <w:pPr>
              <w:jc w:val="center"/>
              <w:rPr>
                <w:rFonts w:cstheme="minorHAnsi"/>
                <w:b/>
                <w:iCs/>
                <w:lang w:val="en-GB"/>
              </w:rPr>
            </w:pPr>
            <w:r>
              <w:rPr>
                <w:rFonts w:cstheme="minorHAnsi"/>
                <w:b/>
                <w:iCs/>
                <w:lang w:val="en-GB"/>
              </w:rPr>
              <w:t>Streszczenie w języku angielskim</w:t>
            </w:r>
          </w:p>
          <w:p w14:paraId="177925A6" w14:textId="658186CF" w:rsidR="00441016" w:rsidRPr="00A70D28" w:rsidRDefault="00441016" w:rsidP="00BA5F30">
            <w:pPr>
              <w:jc w:val="center"/>
              <w:rPr>
                <w:rFonts w:cstheme="minorHAnsi"/>
                <w:b/>
                <w:iCs/>
              </w:rPr>
            </w:pPr>
            <w:r w:rsidRPr="00441016">
              <w:rPr>
                <w:rFonts w:cstheme="minorHAnsi"/>
                <w:b/>
                <w:iCs/>
              </w:rPr>
              <w:t>Summary in English</w:t>
            </w:r>
          </w:p>
        </w:tc>
      </w:tr>
      <w:tr w:rsidR="006A07DB" w:rsidRPr="00AE62E0" w14:paraId="48F2DF83" w14:textId="497A3E0F" w:rsidTr="00170CCA">
        <w:trPr>
          <w:trHeight w:val="827"/>
          <w:jc w:val="center"/>
        </w:trPr>
        <w:tc>
          <w:tcPr>
            <w:tcW w:w="2122" w:type="dxa"/>
            <w:shd w:val="clear" w:color="auto" w:fill="FDE9D9" w:themeFill="accent6" w:themeFillTint="33"/>
            <w:vAlign w:val="center"/>
          </w:tcPr>
          <w:p w14:paraId="2C974ABE" w14:textId="7935EADB" w:rsidR="006A07DB" w:rsidRPr="00B872CD" w:rsidRDefault="006A07DB" w:rsidP="006A07DB">
            <w:pPr>
              <w:spacing w:line="276" w:lineRule="auto"/>
              <w:rPr>
                <w:rFonts w:cstheme="minorHAnsi"/>
                <w:b/>
                <w:iCs/>
              </w:rPr>
            </w:pPr>
            <w:r w:rsidRPr="00B872CD">
              <w:rPr>
                <w:rFonts w:cstheme="minorHAnsi"/>
                <w:iCs/>
              </w:rPr>
              <w:t xml:space="preserve">Psychologia ogólna </w:t>
            </w:r>
            <w:r w:rsidRPr="00B872CD">
              <w:rPr>
                <w:rFonts w:cstheme="minorHAnsi"/>
                <w:b/>
              </w:rPr>
              <w:t xml:space="preserve">General psychology </w:t>
            </w:r>
          </w:p>
        </w:tc>
        <w:tc>
          <w:tcPr>
            <w:tcW w:w="850" w:type="dxa"/>
          </w:tcPr>
          <w:p w14:paraId="431B29C6" w14:textId="07D09608" w:rsidR="006A07DB" w:rsidRPr="00B872CD" w:rsidRDefault="006A07DB" w:rsidP="006A07DB">
            <w:pPr>
              <w:spacing w:after="240"/>
              <w:jc w:val="center"/>
              <w:rPr>
                <w:rFonts w:cstheme="minorHAnsi"/>
              </w:rPr>
            </w:pPr>
            <w:r w:rsidRPr="00B872CD">
              <w:rPr>
                <w:rFonts w:cstheme="minorHAnsi"/>
              </w:rPr>
              <w:t>w/ćw</w:t>
            </w:r>
          </w:p>
        </w:tc>
        <w:tc>
          <w:tcPr>
            <w:tcW w:w="709" w:type="dxa"/>
          </w:tcPr>
          <w:p w14:paraId="721B487E" w14:textId="77777777" w:rsidR="006A07DB" w:rsidRPr="00B872CD" w:rsidRDefault="006A07DB" w:rsidP="006A07DB">
            <w:pPr>
              <w:spacing w:after="240"/>
              <w:jc w:val="center"/>
              <w:rPr>
                <w:rFonts w:cstheme="minorHAnsi"/>
              </w:rPr>
            </w:pPr>
            <w:r w:rsidRPr="00B872CD">
              <w:rPr>
                <w:rFonts w:cstheme="minorHAnsi"/>
              </w:rPr>
              <w:t>I</w:t>
            </w:r>
          </w:p>
          <w:p w14:paraId="0764D63B" w14:textId="1BB8EDF5" w:rsidR="006A07DB" w:rsidRPr="00B872CD" w:rsidRDefault="006A07DB" w:rsidP="006A07DB">
            <w:pPr>
              <w:spacing w:after="240"/>
              <w:jc w:val="center"/>
              <w:rPr>
                <w:rFonts w:cstheme="minorHAnsi"/>
                <w:iCs/>
              </w:rPr>
            </w:pPr>
            <w:r w:rsidRPr="00B872CD">
              <w:rPr>
                <w:rFonts w:cstheme="minorHAnsi"/>
              </w:rPr>
              <w:t>PED</w:t>
            </w:r>
          </w:p>
        </w:tc>
        <w:tc>
          <w:tcPr>
            <w:tcW w:w="992" w:type="dxa"/>
            <w:vAlign w:val="center"/>
          </w:tcPr>
          <w:p w14:paraId="6D0A8DE8" w14:textId="282DF1AA" w:rsidR="006A07DB" w:rsidRPr="00B872CD" w:rsidRDefault="006A07DB" w:rsidP="006A07DB">
            <w:pPr>
              <w:spacing w:after="240"/>
              <w:jc w:val="center"/>
              <w:rPr>
                <w:rFonts w:cstheme="minorHAnsi"/>
                <w:iCs/>
              </w:rPr>
            </w:pPr>
            <w:r>
              <w:rPr>
                <w:rFonts w:ascii="Arial" w:hAnsi="Arial" w:cs="Arial"/>
                <w:color w:val="06022E"/>
                <w:sz w:val="23"/>
                <w:szCs w:val="23"/>
                <w:shd w:val="clear" w:color="auto" w:fill="F8F8F8"/>
              </w:rPr>
              <w:t>0101-PED-I-103</w:t>
            </w:r>
          </w:p>
        </w:tc>
        <w:tc>
          <w:tcPr>
            <w:tcW w:w="992" w:type="dxa"/>
            <w:vAlign w:val="center"/>
          </w:tcPr>
          <w:p w14:paraId="66A5FFA6" w14:textId="77777777" w:rsidR="006A07DB" w:rsidRPr="00B872CD" w:rsidRDefault="006A07DB" w:rsidP="006A07DB">
            <w:pPr>
              <w:spacing w:after="240"/>
              <w:jc w:val="center"/>
              <w:rPr>
                <w:rFonts w:cstheme="minorHAnsi"/>
                <w:iCs/>
              </w:rPr>
            </w:pPr>
          </w:p>
          <w:p w14:paraId="2730FDB1" w14:textId="094D7BCB" w:rsidR="006A07DB" w:rsidRPr="00B872CD" w:rsidRDefault="006A07DB" w:rsidP="006A07DB">
            <w:pPr>
              <w:spacing w:after="240"/>
              <w:jc w:val="center"/>
              <w:rPr>
                <w:rFonts w:cstheme="minorHAnsi"/>
                <w:iCs/>
              </w:rPr>
            </w:pPr>
            <w:r w:rsidRPr="00B872CD">
              <w:rPr>
                <w:rFonts w:cstheme="minorHAnsi"/>
                <w:b/>
                <w:bCs/>
                <w:iCs/>
              </w:rPr>
              <w:t>4</w:t>
            </w:r>
          </w:p>
        </w:tc>
        <w:tc>
          <w:tcPr>
            <w:tcW w:w="1134" w:type="dxa"/>
            <w:shd w:val="clear" w:color="auto" w:fill="FDE9D9" w:themeFill="accent6" w:themeFillTint="33"/>
            <w:vAlign w:val="center"/>
          </w:tcPr>
          <w:p w14:paraId="17AC14FB" w14:textId="33ADA21D" w:rsidR="006A07DB" w:rsidRPr="00B872CD" w:rsidRDefault="006A07DB" w:rsidP="006A07DB">
            <w:pPr>
              <w:spacing w:after="240"/>
              <w:jc w:val="center"/>
              <w:rPr>
                <w:rFonts w:cstheme="minorHAnsi"/>
                <w:iCs/>
              </w:rPr>
            </w:pPr>
            <w:r w:rsidRPr="00B872CD">
              <w:rPr>
                <w:rFonts w:cstheme="minorHAnsi"/>
                <w:iCs/>
              </w:rPr>
              <w:t>winter</w:t>
            </w:r>
          </w:p>
        </w:tc>
        <w:tc>
          <w:tcPr>
            <w:tcW w:w="1985" w:type="dxa"/>
          </w:tcPr>
          <w:p w14:paraId="54F5E95C" w14:textId="2FD142CD" w:rsidR="006A07DB" w:rsidRPr="00B872CD" w:rsidRDefault="006A07DB" w:rsidP="006A07DB">
            <w:pPr>
              <w:spacing w:after="240"/>
              <w:jc w:val="center"/>
              <w:rPr>
                <w:rFonts w:cstheme="minorHAnsi"/>
                <w:iCs/>
              </w:rPr>
            </w:pPr>
            <w:r w:rsidRPr="006D6A04">
              <w:rPr>
                <w:rFonts w:cstheme="minorHAnsi"/>
                <w:b/>
                <w:iCs/>
                <w:lang w:val="en-GB"/>
              </w:rPr>
              <w:t>Mgr Aleksandra Szczygieł</w:t>
            </w:r>
          </w:p>
        </w:tc>
        <w:tc>
          <w:tcPr>
            <w:tcW w:w="3402" w:type="dxa"/>
          </w:tcPr>
          <w:p w14:paraId="62AB88E9" w14:textId="1536949E" w:rsidR="006A07DB" w:rsidRPr="00B872CD" w:rsidRDefault="006A07DB" w:rsidP="006A07DB">
            <w:pPr>
              <w:spacing w:after="240"/>
              <w:jc w:val="both"/>
              <w:rPr>
                <w:rFonts w:cstheme="minorHAnsi"/>
                <w:iCs/>
              </w:rPr>
            </w:pPr>
            <w:r w:rsidRPr="00E74A38">
              <w:rPr>
                <w:rFonts w:cstheme="minorHAnsi"/>
                <w:iCs/>
                <w:sz w:val="20"/>
                <w:szCs w:val="20"/>
                <w:lang w:val="en-GB"/>
              </w:rPr>
              <w:t>Celem zajęć jest zapoznanie studentów z podstawowymi pojęciami, koncepcjami i mechanizmami psychicznego funkcjonowania człowieka. Realizowana tematyka obejmuje podstawy neuropsychologii, procesy poznawcze i przetwarzanie informacji, procesy emocjonalno-motywacyjne człowieka o raz różnice indywidualne dotyczące psychicznego wyposażenia i funkcjonowania jednostki.  Zajęcia mają na celu zapoznać studentów z podstawami psychologii: podstawowymi teoriami psychologicznymi, budową fizjologią układu nerwowego, przetwarzaniem   informacji, różnicami indywidualnymi, uczeniem się i pamięcią oraz mechanizmem reakcji stresowej.</w:t>
            </w:r>
          </w:p>
        </w:tc>
        <w:tc>
          <w:tcPr>
            <w:tcW w:w="3827" w:type="dxa"/>
          </w:tcPr>
          <w:p w14:paraId="69F02565" w14:textId="77777777" w:rsidR="006A07DB" w:rsidRPr="00AE62E0" w:rsidRDefault="006A07DB" w:rsidP="006A07DB">
            <w:pPr>
              <w:pStyle w:val="HTML-wstpniesformatowany"/>
              <w:jc w:val="both"/>
              <w:rPr>
                <w:rFonts w:asciiTheme="minorHAnsi" w:hAnsiTheme="minorHAnsi" w:cstheme="minorHAnsi"/>
                <w:lang w:val="de-DE"/>
              </w:rPr>
            </w:pPr>
            <w:r w:rsidRPr="00AE62E0">
              <w:rPr>
                <w:rStyle w:val="y2iqfc"/>
                <w:rFonts w:asciiTheme="minorHAnsi" w:hAnsiTheme="minorHAnsi" w:cstheme="minorHAnsi"/>
                <w:lang w:val="de-DE"/>
              </w:rPr>
              <w:t>The aim of the classes is to familiarize students with the basic concepts, concepts and mechanisms of human mental functioning. The topics covered include the basics of neuropsychology, cognitive processes and information processing, human emotional and motivational processes and individual differences regarding the individual's mental equipment and functioning.</w:t>
            </w:r>
            <w:r w:rsidRPr="00AE62E0">
              <w:rPr>
                <w:rFonts w:asciiTheme="minorHAnsi" w:hAnsiTheme="minorHAnsi" w:cstheme="minorHAnsi"/>
                <w:lang w:val="de-DE"/>
              </w:rPr>
              <w:t xml:space="preserve"> </w:t>
            </w:r>
            <w:r w:rsidRPr="00AE62E0">
              <w:rPr>
                <w:rStyle w:val="y2iqfc"/>
                <w:rFonts w:asciiTheme="minorHAnsi" w:hAnsiTheme="minorHAnsi" w:cstheme="minorHAnsi"/>
                <w:lang w:val="de-DE"/>
              </w:rPr>
              <w:t>The classes are aimed at familiarizing students with the basics of psychology: basic psychological theories, the structure and physiology of the nervous system, information processing, individual differences, learning and memory, and the mechanism of the stress reaction.</w:t>
            </w:r>
          </w:p>
          <w:p w14:paraId="71ABABCC" w14:textId="77777777" w:rsidR="006A07DB" w:rsidRPr="00AE62E0" w:rsidRDefault="006A07DB" w:rsidP="006A07DB">
            <w:pPr>
              <w:spacing w:after="240"/>
              <w:jc w:val="center"/>
              <w:rPr>
                <w:rFonts w:cstheme="minorHAnsi"/>
                <w:iCs/>
                <w:lang w:val="de-DE"/>
              </w:rPr>
            </w:pPr>
          </w:p>
        </w:tc>
      </w:tr>
      <w:tr w:rsidR="006A07DB" w:rsidRPr="00AE62E0" w14:paraId="29478C38" w14:textId="61EAB5F5" w:rsidTr="00A80B18">
        <w:trPr>
          <w:trHeight w:val="827"/>
          <w:jc w:val="center"/>
        </w:trPr>
        <w:tc>
          <w:tcPr>
            <w:tcW w:w="2122" w:type="dxa"/>
            <w:shd w:val="clear" w:color="auto" w:fill="FDE9D9" w:themeFill="accent6" w:themeFillTint="33"/>
            <w:vAlign w:val="center"/>
          </w:tcPr>
          <w:p w14:paraId="3A941974" w14:textId="77777777" w:rsidR="006A07DB" w:rsidRPr="00B872CD" w:rsidRDefault="006A07DB" w:rsidP="006A07DB">
            <w:pPr>
              <w:rPr>
                <w:rFonts w:cstheme="minorHAnsi"/>
                <w:iCs/>
              </w:rPr>
            </w:pPr>
            <w:r w:rsidRPr="00B872CD">
              <w:rPr>
                <w:rFonts w:cstheme="minorHAnsi"/>
                <w:iCs/>
              </w:rPr>
              <w:lastRenderedPageBreak/>
              <w:t xml:space="preserve">Pedagogika społeczna </w:t>
            </w:r>
          </w:p>
          <w:p w14:paraId="7AECDD3F" w14:textId="5EA13BEC" w:rsidR="006A07DB" w:rsidRPr="00B872CD" w:rsidRDefault="006A07DB" w:rsidP="006A07DB">
            <w:pPr>
              <w:rPr>
                <w:rFonts w:cstheme="minorHAnsi"/>
                <w:iCs/>
              </w:rPr>
            </w:pPr>
            <w:r w:rsidRPr="00B872CD">
              <w:rPr>
                <w:rFonts w:cstheme="minorHAnsi"/>
                <w:b/>
                <w:iCs/>
              </w:rPr>
              <w:t>Social pedagogy</w:t>
            </w:r>
          </w:p>
        </w:tc>
        <w:tc>
          <w:tcPr>
            <w:tcW w:w="850" w:type="dxa"/>
          </w:tcPr>
          <w:p w14:paraId="6BF0C3D4" w14:textId="6A84C332" w:rsidR="006A07DB" w:rsidRPr="00B872CD" w:rsidRDefault="006A07DB" w:rsidP="006A07DB">
            <w:pPr>
              <w:spacing w:after="240"/>
              <w:jc w:val="center"/>
              <w:rPr>
                <w:rFonts w:cstheme="minorHAnsi"/>
              </w:rPr>
            </w:pPr>
            <w:r w:rsidRPr="00B872CD">
              <w:rPr>
                <w:rFonts w:cstheme="minorHAnsi"/>
                <w:iCs/>
              </w:rPr>
              <w:t>w</w:t>
            </w:r>
          </w:p>
        </w:tc>
        <w:tc>
          <w:tcPr>
            <w:tcW w:w="709" w:type="dxa"/>
          </w:tcPr>
          <w:p w14:paraId="024135AD" w14:textId="6FE57409" w:rsidR="006A07DB" w:rsidRPr="00B872CD" w:rsidRDefault="006A07DB" w:rsidP="006A07DB">
            <w:pPr>
              <w:spacing w:after="240"/>
              <w:jc w:val="center"/>
              <w:rPr>
                <w:rFonts w:cstheme="minorHAnsi"/>
                <w:iCs/>
              </w:rPr>
            </w:pPr>
            <w:r w:rsidRPr="00B872CD">
              <w:rPr>
                <w:rFonts w:cstheme="minorHAnsi"/>
                <w:iCs/>
              </w:rPr>
              <w:t>I</w:t>
            </w:r>
          </w:p>
          <w:p w14:paraId="0E959C39" w14:textId="1AB4DF87" w:rsidR="006A07DB" w:rsidRPr="00B872CD" w:rsidRDefault="006A07DB" w:rsidP="006A07DB">
            <w:pPr>
              <w:spacing w:after="240"/>
              <w:jc w:val="center"/>
              <w:rPr>
                <w:rFonts w:cstheme="minorHAnsi"/>
              </w:rPr>
            </w:pPr>
            <w:r w:rsidRPr="00B872CD">
              <w:rPr>
                <w:rFonts w:cstheme="minorHAnsi"/>
                <w:iCs/>
              </w:rPr>
              <w:t>PED</w:t>
            </w:r>
          </w:p>
        </w:tc>
        <w:tc>
          <w:tcPr>
            <w:tcW w:w="992" w:type="dxa"/>
            <w:vAlign w:val="center"/>
          </w:tcPr>
          <w:p w14:paraId="1C96E218" w14:textId="7CAC701A" w:rsidR="006A07DB" w:rsidRPr="00B872CD" w:rsidRDefault="006A07DB" w:rsidP="006A07DB">
            <w:pPr>
              <w:spacing w:after="240"/>
              <w:jc w:val="center"/>
              <w:rPr>
                <w:rFonts w:cstheme="minorHAnsi"/>
                <w:iCs/>
              </w:rPr>
            </w:pPr>
            <w:r>
              <w:rPr>
                <w:rFonts w:ascii="Arial" w:hAnsi="Arial" w:cs="Arial"/>
                <w:color w:val="06022E"/>
                <w:sz w:val="23"/>
                <w:szCs w:val="23"/>
                <w:shd w:val="clear" w:color="auto" w:fill="F8F8F8"/>
              </w:rPr>
              <w:t>0101-PED-I-1171</w:t>
            </w:r>
          </w:p>
        </w:tc>
        <w:tc>
          <w:tcPr>
            <w:tcW w:w="992" w:type="dxa"/>
            <w:vAlign w:val="center"/>
          </w:tcPr>
          <w:p w14:paraId="636C6CB6" w14:textId="27F001EF" w:rsidR="006A07DB" w:rsidRPr="00B872CD" w:rsidRDefault="006A07DB" w:rsidP="006A07DB">
            <w:pPr>
              <w:spacing w:after="240"/>
              <w:jc w:val="center"/>
              <w:rPr>
                <w:rFonts w:cstheme="minorHAnsi"/>
                <w:iCs/>
              </w:rPr>
            </w:pPr>
            <w:r w:rsidRPr="00B872CD">
              <w:rPr>
                <w:rFonts w:cstheme="minorHAnsi"/>
                <w:b/>
                <w:bCs/>
                <w:iCs/>
                <w:lang w:val="en-US"/>
              </w:rPr>
              <w:t>2</w:t>
            </w:r>
          </w:p>
        </w:tc>
        <w:tc>
          <w:tcPr>
            <w:tcW w:w="1134" w:type="dxa"/>
            <w:shd w:val="clear" w:color="auto" w:fill="FDE9D9" w:themeFill="accent6" w:themeFillTint="33"/>
            <w:vAlign w:val="center"/>
          </w:tcPr>
          <w:p w14:paraId="51937295" w14:textId="192ABFC6" w:rsidR="006A07DB" w:rsidRPr="00B872CD" w:rsidRDefault="006A07DB" w:rsidP="006A07DB">
            <w:pPr>
              <w:spacing w:after="240"/>
              <w:jc w:val="center"/>
              <w:rPr>
                <w:rFonts w:cstheme="minorHAnsi"/>
                <w:iCs/>
              </w:rPr>
            </w:pPr>
            <w:r>
              <w:rPr>
                <w:rFonts w:cstheme="minorHAnsi"/>
                <w:iCs/>
              </w:rPr>
              <w:t>winter</w:t>
            </w:r>
          </w:p>
        </w:tc>
        <w:tc>
          <w:tcPr>
            <w:tcW w:w="1985" w:type="dxa"/>
          </w:tcPr>
          <w:p w14:paraId="209FB09F" w14:textId="006907DE" w:rsidR="006A07DB" w:rsidRPr="00BC2BEB" w:rsidRDefault="006A07DB" w:rsidP="006A07DB">
            <w:pPr>
              <w:spacing w:after="240"/>
              <w:jc w:val="center"/>
              <w:rPr>
                <w:rFonts w:cstheme="minorHAnsi"/>
                <w:b/>
                <w:iCs/>
              </w:rPr>
            </w:pPr>
            <w:r w:rsidRPr="00BC2BEB">
              <w:rPr>
                <w:rFonts w:cstheme="minorHAnsi"/>
                <w:b/>
                <w:iCs/>
              </w:rPr>
              <w:t>Dr Mirosław Wójcik</w:t>
            </w:r>
          </w:p>
        </w:tc>
        <w:tc>
          <w:tcPr>
            <w:tcW w:w="3402" w:type="dxa"/>
            <w:tcBorders>
              <w:top w:val="single" w:sz="4" w:space="0" w:color="auto"/>
              <w:left w:val="single" w:sz="4" w:space="0" w:color="auto"/>
              <w:bottom w:val="single" w:sz="4" w:space="0" w:color="auto"/>
              <w:right w:val="single" w:sz="4" w:space="0" w:color="auto"/>
            </w:tcBorders>
          </w:tcPr>
          <w:p w14:paraId="2A33B9DA" w14:textId="54CA5D75" w:rsidR="006A07DB" w:rsidRPr="00B872CD" w:rsidRDefault="006A07DB" w:rsidP="006A07DB">
            <w:pPr>
              <w:spacing w:after="240"/>
              <w:jc w:val="both"/>
              <w:rPr>
                <w:rFonts w:cstheme="minorHAnsi"/>
                <w:iCs/>
              </w:rPr>
            </w:pPr>
            <w:bookmarkStart w:id="0" w:name="_Hlk163242723"/>
            <w:r w:rsidRPr="0032320D">
              <w:rPr>
                <w:color w:val="000000" w:themeColor="text1"/>
                <w:sz w:val="20"/>
                <w:szCs w:val="20"/>
              </w:rPr>
              <w:t xml:space="preserve">Przedmiot wprowadza w zagadnienia dotyczące współczesnego środowiska życia człowieka w aspekcie społeczno-kulturowym i edukacyjnym z uwzględnieniem warunków polskich, jak i europejskich oraz światowych. Koncentruje on studenta na społecznych przesłankach możliwości i szans edukacyjnych dzieci i młodzieży w odniesieniu do idei równości w edukacji, jej powszechnej dostępności, a także uniwersalizmu treści według standardów europejskich. Z tego powodu podejmowane są tu zagadnienia z zakresu współczesnych problemów społecznych i edukacyjnych w zależności od aktualnych zjawisk Europy i świata, co nie zawsze sprzyja równym szansom edukacyjnym uczniów z różnych regionów Europy, i środowisk ich pochodzenia oraz zakorzenienia. W tym celu istotne jest zrozumienie sił społecznego przetwarzania przestrzeni społeczno-edukacyjnej dla wyrównywania szans, stwarzania równych warunków edukacji i rozwoju. Chodzi tu o klasyczne rozumienie przetwarzania sił środowiskowych według nestorki polskiej pedagogiki społecznej – Heleny Radlińskiej, która jest pionierką tworzenia pedagogiki jako nauki społecznie zaangażowanej w problemy o wymiarze tak regionalnym, jak i szerszym ogólnym. Chodzi tu więc o   sposoby przetwarzania sił środowiskowych i potencjału społecznego w kierunku optymalnych warunków konstruowania </w:t>
            </w:r>
            <w:r w:rsidRPr="0032320D">
              <w:rPr>
                <w:color w:val="000000" w:themeColor="text1"/>
                <w:sz w:val="20"/>
                <w:szCs w:val="20"/>
              </w:rPr>
              <w:lastRenderedPageBreak/>
              <w:t>sprzyjającego środowiska edukacyjnego  i rozwojowego dla uczniów bez względu na różnice w pochodzeniu, jak i te socjalno-bytowe. Przedmiot przedstawia też genezę polskiej pedagogiki społecznej oraz jej współczesne wyzwania. Podejmuje zagadnienia dotyczące wsparcia jednostki w różnych sytuacjach, w tym: wykluczenia, marginalizacji, sytuacji zmiany społeczno-kulturowej. Pedagogika społeczna definiuje zatem i analizuje wychowanie w szeroko rozumianych kontekstach społeczno-kulturowych i zadaniach społecznych, które są wyzwaniem dla edukacji europejskiej, ale i światowej.</w:t>
            </w:r>
            <w:bookmarkEnd w:id="0"/>
          </w:p>
        </w:tc>
        <w:tc>
          <w:tcPr>
            <w:tcW w:w="3827" w:type="dxa"/>
            <w:tcBorders>
              <w:top w:val="single" w:sz="4" w:space="0" w:color="auto"/>
              <w:left w:val="single" w:sz="4" w:space="0" w:color="auto"/>
              <w:bottom w:val="single" w:sz="4" w:space="0" w:color="auto"/>
              <w:right w:val="single" w:sz="4" w:space="0" w:color="auto"/>
            </w:tcBorders>
          </w:tcPr>
          <w:p w14:paraId="72702A24" w14:textId="77777777" w:rsidR="006A07DB" w:rsidRPr="00AE62E0" w:rsidRDefault="006A07DB" w:rsidP="006A07DB">
            <w:pPr>
              <w:jc w:val="both"/>
              <w:rPr>
                <w:sz w:val="20"/>
                <w:szCs w:val="20"/>
                <w:lang w:val="de-DE"/>
              </w:rPr>
            </w:pPr>
            <w:r w:rsidRPr="0032320D">
              <w:rPr>
                <w:color w:val="000000" w:themeColor="text1"/>
                <w:sz w:val="20"/>
                <w:szCs w:val="20"/>
              </w:rPr>
              <w:lastRenderedPageBreak/>
              <w:t xml:space="preserve">The course introduces issues related to the contemporary human living environment in the socio-cultural and educational aspect, taking into account Polish, European and world conditions. </w:t>
            </w:r>
            <w:r w:rsidRPr="00AE62E0">
              <w:rPr>
                <w:color w:val="000000" w:themeColor="text1"/>
                <w:sz w:val="20"/>
                <w:szCs w:val="20"/>
                <w:lang w:val="de-DE"/>
              </w:rPr>
              <w:t xml:space="preserve">It focuses the student on the social premises of educational opportunities and opportunities for children and young people in relation to the idea of equality in education, its universal accessibility, as well as the universality of content according to European standards. For this reason, issues related to contemporary social and educational problems are addressed here, depending on the current phenomena of Europe and the world, which is not always conducive to equal educational opportunities for students from different regions of Europe and their backgrounds and roots. To this end, it is important to understand the forces of social processing of socio-educational space for equal opportunities, creating equal conditions for education and development. It is about the classical understanding of the processing of environmental forces according to the doyenne of Polish social pedagogy – Helena Radlińska, who is a pioneer in the creation of pedagogy as a science socially engaged in problems of both regional and broader general dimensions. It is therefore about ways of transforming environmental forces and social potential towards optimal conditions for constructing a favourable educational and developmental environment for students, regardless of differences in origin, as well as social and living differences. The course also presents the genesis of Polish social pedagogy and its contemporary challenges. It addresses issues </w:t>
            </w:r>
            <w:r w:rsidRPr="00AE62E0">
              <w:rPr>
                <w:color w:val="000000" w:themeColor="text1"/>
                <w:sz w:val="20"/>
                <w:szCs w:val="20"/>
                <w:lang w:val="de-DE"/>
              </w:rPr>
              <w:lastRenderedPageBreak/>
              <w:t>related to the support of an individual in various situations, including: exclusion, marginalization, situations of socio-cultural change. Therefore, social pedagogy defines and analyses education in broadly understood socio-cultural contexts and social tasks, which are a challenge for European and global education.</w:t>
            </w:r>
          </w:p>
          <w:p w14:paraId="045353CC" w14:textId="77777777" w:rsidR="006A07DB" w:rsidRPr="00AE62E0" w:rsidRDefault="006A07DB" w:rsidP="006A07DB">
            <w:pPr>
              <w:spacing w:after="240"/>
              <w:jc w:val="center"/>
              <w:rPr>
                <w:rFonts w:cstheme="minorHAnsi"/>
                <w:iCs/>
                <w:lang w:val="de-DE"/>
              </w:rPr>
            </w:pPr>
          </w:p>
        </w:tc>
      </w:tr>
      <w:tr w:rsidR="006A07DB" w:rsidRPr="00B872CD" w14:paraId="073AED4A" w14:textId="0BC259C8" w:rsidTr="00170CCA">
        <w:trPr>
          <w:trHeight w:val="827"/>
          <w:jc w:val="center"/>
        </w:trPr>
        <w:tc>
          <w:tcPr>
            <w:tcW w:w="2122" w:type="dxa"/>
            <w:shd w:val="clear" w:color="auto" w:fill="FDE9D9" w:themeFill="accent6" w:themeFillTint="33"/>
            <w:vAlign w:val="center"/>
          </w:tcPr>
          <w:p w14:paraId="413BE984" w14:textId="55C95EB9" w:rsidR="006A07DB" w:rsidRPr="00B872CD" w:rsidRDefault="006A07DB" w:rsidP="006A07DB">
            <w:pPr>
              <w:spacing w:line="276" w:lineRule="auto"/>
              <w:rPr>
                <w:rFonts w:cstheme="minorHAnsi"/>
                <w:iCs/>
              </w:rPr>
            </w:pPr>
            <w:r w:rsidRPr="00B872CD">
              <w:rPr>
                <w:rFonts w:cstheme="minorHAnsi"/>
                <w:iCs/>
              </w:rPr>
              <w:lastRenderedPageBreak/>
              <w:t>Filozofia z elementami etyki</w:t>
            </w:r>
          </w:p>
          <w:p w14:paraId="7EDCC5BF" w14:textId="327A3CFA" w:rsidR="006A07DB" w:rsidRPr="00B872CD" w:rsidRDefault="006A07DB" w:rsidP="006A07DB">
            <w:pPr>
              <w:rPr>
                <w:rFonts w:cstheme="minorHAnsi"/>
                <w:iCs/>
              </w:rPr>
            </w:pPr>
            <w:r w:rsidRPr="00B872CD">
              <w:rPr>
                <w:rFonts w:cstheme="minorHAnsi"/>
                <w:b/>
                <w:iCs/>
                <w:lang w:val="en-US"/>
              </w:rPr>
              <w:t>Philosophy and the elements of ethics</w:t>
            </w:r>
          </w:p>
        </w:tc>
        <w:tc>
          <w:tcPr>
            <w:tcW w:w="850" w:type="dxa"/>
          </w:tcPr>
          <w:p w14:paraId="769B35C2" w14:textId="2943C0C4" w:rsidR="006A07DB" w:rsidRPr="00B872CD" w:rsidRDefault="006A07DB" w:rsidP="006A07DB">
            <w:pPr>
              <w:spacing w:after="240"/>
              <w:jc w:val="center"/>
              <w:rPr>
                <w:rFonts w:cstheme="minorHAnsi"/>
              </w:rPr>
            </w:pPr>
            <w:r w:rsidRPr="00B872CD">
              <w:rPr>
                <w:rFonts w:cstheme="minorHAnsi"/>
              </w:rPr>
              <w:t>w</w:t>
            </w:r>
          </w:p>
        </w:tc>
        <w:tc>
          <w:tcPr>
            <w:tcW w:w="709" w:type="dxa"/>
          </w:tcPr>
          <w:p w14:paraId="208D7DF0" w14:textId="77777777" w:rsidR="006A07DB" w:rsidRPr="00B872CD" w:rsidRDefault="006A07DB" w:rsidP="006A07DB">
            <w:pPr>
              <w:spacing w:after="240"/>
              <w:jc w:val="center"/>
              <w:rPr>
                <w:rFonts w:cstheme="minorHAnsi"/>
              </w:rPr>
            </w:pPr>
            <w:r w:rsidRPr="00B872CD">
              <w:rPr>
                <w:rFonts w:cstheme="minorHAnsi"/>
              </w:rPr>
              <w:t>I</w:t>
            </w:r>
          </w:p>
          <w:p w14:paraId="3B6A399B" w14:textId="07153A85" w:rsidR="006A07DB" w:rsidRPr="00B872CD" w:rsidRDefault="006A07DB" w:rsidP="006A07DB">
            <w:pPr>
              <w:spacing w:after="240"/>
              <w:jc w:val="center"/>
              <w:rPr>
                <w:rFonts w:cstheme="minorHAnsi"/>
              </w:rPr>
            </w:pPr>
            <w:r w:rsidRPr="00B872CD">
              <w:rPr>
                <w:rFonts w:cstheme="minorHAnsi"/>
              </w:rPr>
              <w:t>PED</w:t>
            </w:r>
          </w:p>
        </w:tc>
        <w:tc>
          <w:tcPr>
            <w:tcW w:w="992" w:type="dxa"/>
            <w:vAlign w:val="center"/>
          </w:tcPr>
          <w:p w14:paraId="6934A469" w14:textId="632E1247" w:rsidR="006A07DB" w:rsidRPr="00B872CD" w:rsidRDefault="006A07DB" w:rsidP="006A07DB">
            <w:pPr>
              <w:spacing w:after="240"/>
              <w:jc w:val="center"/>
              <w:rPr>
                <w:rFonts w:cstheme="minorHAnsi"/>
                <w:iCs/>
              </w:rPr>
            </w:pPr>
            <w:r>
              <w:rPr>
                <w:rFonts w:cstheme="minorHAnsi"/>
                <w:iCs/>
              </w:rPr>
              <w:t>0101-PED-I-1151</w:t>
            </w:r>
          </w:p>
        </w:tc>
        <w:tc>
          <w:tcPr>
            <w:tcW w:w="992" w:type="dxa"/>
            <w:vAlign w:val="center"/>
          </w:tcPr>
          <w:p w14:paraId="7F3111AD" w14:textId="7C92D137" w:rsidR="006A07DB" w:rsidRPr="00B872CD" w:rsidRDefault="006A07DB" w:rsidP="006A07DB">
            <w:pPr>
              <w:spacing w:after="240"/>
              <w:jc w:val="center"/>
              <w:rPr>
                <w:rFonts w:cstheme="minorHAnsi"/>
                <w:iCs/>
              </w:rPr>
            </w:pPr>
            <w:r w:rsidRPr="00B872CD">
              <w:rPr>
                <w:rFonts w:cstheme="minorHAnsi"/>
                <w:b/>
                <w:bCs/>
                <w:iCs/>
                <w:lang w:val="en-US"/>
              </w:rPr>
              <w:t>2</w:t>
            </w:r>
          </w:p>
        </w:tc>
        <w:tc>
          <w:tcPr>
            <w:tcW w:w="1134" w:type="dxa"/>
            <w:shd w:val="clear" w:color="auto" w:fill="FDE9D9" w:themeFill="accent6" w:themeFillTint="33"/>
            <w:vAlign w:val="center"/>
          </w:tcPr>
          <w:p w14:paraId="2394317A" w14:textId="1D8129E6" w:rsidR="006A07DB" w:rsidRPr="00B872CD" w:rsidRDefault="006A07DB" w:rsidP="006A07DB">
            <w:pPr>
              <w:spacing w:after="240"/>
              <w:jc w:val="center"/>
              <w:rPr>
                <w:rFonts w:cstheme="minorHAnsi"/>
                <w:iCs/>
              </w:rPr>
            </w:pPr>
            <w:r w:rsidRPr="00B872CD">
              <w:rPr>
                <w:rFonts w:cstheme="minorHAnsi"/>
                <w:iCs/>
              </w:rPr>
              <w:t>winter</w:t>
            </w:r>
          </w:p>
        </w:tc>
        <w:tc>
          <w:tcPr>
            <w:tcW w:w="1985" w:type="dxa"/>
          </w:tcPr>
          <w:p w14:paraId="030EACFF" w14:textId="61E2C395" w:rsidR="006A07DB" w:rsidRPr="00BC2BEB" w:rsidRDefault="006A07DB" w:rsidP="006A07DB">
            <w:pPr>
              <w:spacing w:after="240"/>
              <w:jc w:val="center"/>
              <w:rPr>
                <w:rFonts w:cstheme="minorHAnsi"/>
                <w:b/>
                <w:iCs/>
              </w:rPr>
            </w:pPr>
            <w:r w:rsidRPr="00BC2BEB">
              <w:rPr>
                <w:rFonts w:cstheme="minorHAnsi"/>
                <w:b/>
                <w:iCs/>
              </w:rPr>
              <w:t>Dr Tomasz Krakowiak</w:t>
            </w:r>
          </w:p>
        </w:tc>
        <w:tc>
          <w:tcPr>
            <w:tcW w:w="3402" w:type="dxa"/>
          </w:tcPr>
          <w:p w14:paraId="15C5FA19" w14:textId="4F30B1CF" w:rsidR="006A07DB" w:rsidRPr="009D3AD4" w:rsidRDefault="006A07DB" w:rsidP="006A07DB">
            <w:pPr>
              <w:spacing w:after="240"/>
              <w:jc w:val="both"/>
              <w:rPr>
                <w:rFonts w:cstheme="minorHAnsi"/>
                <w:iCs/>
                <w:sz w:val="20"/>
                <w:szCs w:val="20"/>
              </w:rPr>
            </w:pPr>
            <w:r w:rsidRPr="009D3AD4">
              <w:rPr>
                <w:rFonts w:cstheme="minorHAnsi"/>
                <w:iCs/>
                <w:sz w:val="20"/>
                <w:szCs w:val="20"/>
              </w:rPr>
              <w:t>Celem wykładu jest zapoznanie studentów z wybranymi kierunkami i zagadnieniami filozofii ze szczególnym uwzględnieniem etyki zarówno w aspekcie historycznym, jak i systematycznym począwszy od czasów starożytnych po współczesność.</w:t>
            </w:r>
          </w:p>
        </w:tc>
        <w:tc>
          <w:tcPr>
            <w:tcW w:w="3827" w:type="dxa"/>
          </w:tcPr>
          <w:p w14:paraId="39FB08A0" w14:textId="1A2238A1" w:rsidR="006A07DB" w:rsidRPr="009D3AD4" w:rsidRDefault="006A07DB" w:rsidP="006A07DB">
            <w:pPr>
              <w:spacing w:after="240"/>
              <w:jc w:val="both"/>
              <w:rPr>
                <w:rFonts w:cstheme="minorHAnsi"/>
                <w:iCs/>
                <w:sz w:val="20"/>
                <w:szCs w:val="20"/>
              </w:rPr>
            </w:pPr>
            <w:r w:rsidRPr="009D3AD4">
              <w:rPr>
                <w:rFonts w:cstheme="minorHAnsi"/>
                <w:iCs/>
                <w:sz w:val="20"/>
                <w:szCs w:val="20"/>
                <w:lang w:val="en-GB"/>
              </w:rPr>
              <w:t>The aim of the lecture is to familiarise students with selected currents and issues in philosophy with a particular focus on ethics, taking into account both historical and systematic aspects from ancient times to the present day.</w:t>
            </w:r>
          </w:p>
        </w:tc>
      </w:tr>
      <w:tr w:rsidR="006A07DB" w:rsidRPr="00AE62E0" w14:paraId="32465ADA" w14:textId="6E86BA17" w:rsidTr="00170CCA">
        <w:trPr>
          <w:trHeight w:val="827"/>
          <w:jc w:val="center"/>
        </w:trPr>
        <w:tc>
          <w:tcPr>
            <w:tcW w:w="2122" w:type="dxa"/>
            <w:shd w:val="clear" w:color="auto" w:fill="FDE9D9" w:themeFill="accent6" w:themeFillTint="33"/>
            <w:vAlign w:val="center"/>
          </w:tcPr>
          <w:p w14:paraId="3C511183" w14:textId="77777777" w:rsidR="006A07DB" w:rsidRPr="00B872CD" w:rsidRDefault="006A07DB" w:rsidP="006A07DB">
            <w:pPr>
              <w:rPr>
                <w:rFonts w:cstheme="minorHAnsi"/>
                <w:iCs/>
              </w:rPr>
            </w:pPr>
            <w:r w:rsidRPr="00B872CD">
              <w:rPr>
                <w:rFonts w:cstheme="minorHAnsi"/>
                <w:iCs/>
              </w:rPr>
              <w:t xml:space="preserve">Socjologia ogólna z elementami socjologii edukacji </w:t>
            </w:r>
          </w:p>
          <w:p w14:paraId="01AE59B9" w14:textId="72204558" w:rsidR="006A07DB" w:rsidRPr="00AE62E0" w:rsidRDefault="006A07DB" w:rsidP="006A07DB">
            <w:pPr>
              <w:rPr>
                <w:rFonts w:cstheme="minorHAnsi"/>
                <w:b/>
                <w:iCs/>
                <w:lang w:val="de-DE"/>
              </w:rPr>
            </w:pPr>
            <w:r w:rsidRPr="00AE62E0">
              <w:rPr>
                <w:rFonts w:cstheme="minorHAnsi"/>
                <w:b/>
                <w:iCs/>
                <w:lang w:val="de-DE"/>
              </w:rPr>
              <w:t>General sociology with elements of sociology of education</w:t>
            </w:r>
          </w:p>
        </w:tc>
        <w:tc>
          <w:tcPr>
            <w:tcW w:w="850" w:type="dxa"/>
          </w:tcPr>
          <w:p w14:paraId="18B4D012" w14:textId="68186FEB" w:rsidR="006A07DB" w:rsidRPr="00B872CD" w:rsidRDefault="006A07DB" w:rsidP="006A07DB">
            <w:pPr>
              <w:spacing w:after="240"/>
              <w:jc w:val="center"/>
              <w:rPr>
                <w:rFonts w:cstheme="minorHAnsi"/>
              </w:rPr>
            </w:pPr>
            <w:r w:rsidRPr="00B872CD">
              <w:rPr>
                <w:rFonts w:cstheme="minorHAnsi"/>
              </w:rPr>
              <w:t>kw</w:t>
            </w:r>
          </w:p>
        </w:tc>
        <w:tc>
          <w:tcPr>
            <w:tcW w:w="709" w:type="dxa"/>
          </w:tcPr>
          <w:p w14:paraId="5472C613" w14:textId="77777777" w:rsidR="006A07DB" w:rsidRPr="00B872CD" w:rsidRDefault="006A07DB" w:rsidP="006A07DB">
            <w:pPr>
              <w:spacing w:after="240"/>
              <w:jc w:val="center"/>
              <w:rPr>
                <w:rFonts w:cstheme="minorHAnsi"/>
              </w:rPr>
            </w:pPr>
            <w:r w:rsidRPr="00B872CD">
              <w:rPr>
                <w:rFonts w:cstheme="minorHAnsi"/>
              </w:rPr>
              <w:t>I</w:t>
            </w:r>
          </w:p>
          <w:p w14:paraId="0F5DFC2C" w14:textId="1291DFDC" w:rsidR="006A07DB" w:rsidRPr="00B872CD" w:rsidRDefault="006A07DB" w:rsidP="006A07DB">
            <w:pPr>
              <w:spacing w:after="240"/>
              <w:jc w:val="center"/>
              <w:rPr>
                <w:rFonts w:cstheme="minorHAnsi"/>
                <w:iCs/>
              </w:rPr>
            </w:pPr>
            <w:r w:rsidRPr="00B872CD">
              <w:rPr>
                <w:rFonts w:cstheme="minorHAnsi"/>
                <w:iCs/>
              </w:rPr>
              <w:t>PED</w:t>
            </w:r>
          </w:p>
        </w:tc>
        <w:tc>
          <w:tcPr>
            <w:tcW w:w="992" w:type="dxa"/>
            <w:vAlign w:val="center"/>
          </w:tcPr>
          <w:p w14:paraId="501F5449" w14:textId="3FA3442C" w:rsidR="006A07DB" w:rsidRPr="00B872CD" w:rsidRDefault="006A07DB" w:rsidP="006A07DB">
            <w:pPr>
              <w:spacing w:after="240"/>
              <w:jc w:val="center"/>
              <w:rPr>
                <w:rFonts w:cstheme="minorHAnsi"/>
                <w:iCs/>
              </w:rPr>
            </w:pPr>
            <w:r>
              <w:rPr>
                <w:rFonts w:cstheme="minorHAnsi"/>
                <w:iCs/>
              </w:rPr>
              <w:t>0101-PED-I-1161</w:t>
            </w:r>
          </w:p>
        </w:tc>
        <w:tc>
          <w:tcPr>
            <w:tcW w:w="992" w:type="dxa"/>
            <w:vAlign w:val="center"/>
          </w:tcPr>
          <w:p w14:paraId="043524C1" w14:textId="27712D35" w:rsidR="006A07DB" w:rsidRPr="00B872CD" w:rsidRDefault="006A07DB" w:rsidP="006A07DB">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5CF15B3F" w14:textId="188011BC" w:rsidR="006A07DB" w:rsidRPr="00B872CD" w:rsidRDefault="006A07DB" w:rsidP="006A07DB">
            <w:pPr>
              <w:spacing w:after="240"/>
              <w:jc w:val="center"/>
              <w:rPr>
                <w:rFonts w:cstheme="minorHAnsi"/>
                <w:iCs/>
              </w:rPr>
            </w:pPr>
            <w:r w:rsidRPr="00B872CD">
              <w:rPr>
                <w:rFonts w:cstheme="minorHAnsi"/>
                <w:iCs/>
              </w:rPr>
              <w:t>winter</w:t>
            </w:r>
          </w:p>
        </w:tc>
        <w:tc>
          <w:tcPr>
            <w:tcW w:w="1985" w:type="dxa"/>
          </w:tcPr>
          <w:p w14:paraId="1A09C102" w14:textId="46D4BFE6" w:rsidR="006A07DB" w:rsidRPr="00BC2BEB" w:rsidRDefault="006A07DB" w:rsidP="006A07DB">
            <w:pPr>
              <w:spacing w:after="240"/>
              <w:jc w:val="center"/>
              <w:rPr>
                <w:rFonts w:cstheme="minorHAnsi"/>
                <w:b/>
                <w:iCs/>
              </w:rPr>
            </w:pPr>
            <w:r w:rsidRPr="00BC2BEB">
              <w:rPr>
                <w:rFonts w:cstheme="minorHAnsi"/>
                <w:b/>
                <w:iCs/>
              </w:rPr>
              <w:t>Dr Tomasz Krakowiak</w:t>
            </w:r>
          </w:p>
        </w:tc>
        <w:tc>
          <w:tcPr>
            <w:tcW w:w="3402" w:type="dxa"/>
          </w:tcPr>
          <w:p w14:paraId="2CA2CA3D" w14:textId="2DE33794" w:rsidR="006A07DB" w:rsidRPr="009D3AD4" w:rsidRDefault="006A07DB" w:rsidP="006A07DB">
            <w:pPr>
              <w:spacing w:after="240"/>
              <w:jc w:val="both"/>
              <w:rPr>
                <w:rFonts w:cstheme="minorHAnsi"/>
                <w:iCs/>
                <w:sz w:val="20"/>
                <w:szCs w:val="20"/>
              </w:rPr>
            </w:pPr>
            <w:r w:rsidRPr="009D3AD4">
              <w:rPr>
                <w:rFonts w:cstheme="minorHAnsi"/>
                <w:iCs/>
                <w:sz w:val="20"/>
                <w:szCs w:val="20"/>
              </w:rPr>
              <w:t xml:space="preserve">Celem zajęć jest zapoznanie studentów z podstawowymi pojęciami z zakresu socjologii z uwzględnieniem wybranych zagadnień socjologii edukacji, a także uwrażliwienie ich na problematykę związku ich osobistych doświadczeń z przekraczającymi wymiar jednostkowych doświadczeń procesami społecznymi. Celem kursu jest zatem wprowadzenie studentów w socjologiczną perspektywę postrzegania świata oraz próba </w:t>
            </w:r>
            <w:r w:rsidRPr="009D3AD4">
              <w:rPr>
                <w:rFonts w:cstheme="minorHAnsi"/>
                <w:iCs/>
                <w:sz w:val="20"/>
                <w:szCs w:val="20"/>
              </w:rPr>
              <w:lastRenderedPageBreak/>
              <w:t>rozbudzenia ich „wyobraźni socjologicznej”.</w:t>
            </w:r>
          </w:p>
        </w:tc>
        <w:tc>
          <w:tcPr>
            <w:tcW w:w="3827" w:type="dxa"/>
          </w:tcPr>
          <w:p w14:paraId="00D8005C" w14:textId="77777777" w:rsidR="006A07DB" w:rsidRPr="00AE62E0" w:rsidRDefault="006A07DB" w:rsidP="006A07DB">
            <w:pPr>
              <w:spacing w:after="240"/>
              <w:jc w:val="both"/>
              <w:rPr>
                <w:rFonts w:cstheme="minorHAnsi"/>
                <w:iCs/>
                <w:sz w:val="20"/>
                <w:szCs w:val="20"/>
                <w:lang w:val="en-GB"/>
              </w:rPr>
            </w:pPr>
            <w:r w:rsidRPr="009D3AD4">
              <w:rPr>
                <w:rFonts w:cstheme="minorHAnsi"/>
                <w:iCs/>
                <w:sz w:val="20"/>
                <w:szCs w:val="20"/>
                <w:lang w:val="en-GB"/>
              </w:rPr>
              <w:lastRenderedPageBreak/>
              <w:t>The aim of the course is to introduce students to the key concepts of sociology including selected issues of the sociology of education, as well as to sensitise them to the relationship between their personal experiences and social processes that go beyond the dimension of individual experience. The aim of the course is therefore to introduce students to the sociological perspective of world perception and to try to awaken their ‘sociological imagination’</w:t>
            </w:r>
            <w:r w:rsidRPr="00AE62E0">
              <w:rPr>
                <w:rFonts w:cstheme="minorHAnsi"/>
                <w:iCs/>
                <w:sz w:val="20"/>
                <w:szCs w:val="20"/>
                <w:lang w:val="en-GB"/>
              </w:rPr>
              <w:t>.</w:t>
            </w:r>
          </w:p>
          <w:p w14:paraId="419DE7A3" w14:textId="77777777" w:rsidR="006A07DB" w:rsidRPr="00AE62E0" w:rsidRDefault="006A07DB" w:rsidP="006A07DB">
            <w:pPr>
              <w:spacing w:after="240"/>
              <w:jc w:val="both"/>
              <w:rPr>
                <w:rFonts w:cstheme="minorHAnsi"/>
                <w:iCs/>
                <w:sz w:val="20"/>
                <w:szCs w:val="20"/>
                <w:lang w:val="en-GB"/>
              </w:rPr>
            </w:pPr>
          </w:p>
        </w:tc>
      </w:tr>
      <w:tr w:rsidR="006A07DB" w:rsidRPr="00AE62E0" w14:paraId="2F041DF7" w14:textId="61CC259D" w:rsidTr="00170CCA">
        <w:trPr>
          <w:trHeight w:val="827"/>
          <w:jc w:val="center"/>
        </w:trPr>
        <w:tc>
          <w:tcPr>
            <w:tcW w:w="2122" w:type="dxa"/>
            <w:shd w:val="clear" w:color="auto" w:fill="FDE9D9" w:themeFill="accent6" w:themeFillTint="33"/>
            <w:vAlign w:val="center"/>
          </w:tcPr>
          <w:p w14:paraId="5C78EAB0" w14:textId="4B55212B" w:rsidR="006A07DB" w:rsidRPr="00B872CD" w:rsidRDefault="006A07DB" w:rsidP="006A07DB">
            <w:pPr>
              <w:rPr>
                <w:rFonts w:cstheme="minorHAnsi"/>
                <w:iCs/>
              </w:rPr>
            </w:pPr>
            <w:r w:rsidRPr="00B872CD">
              <w:rPr>
                <w:rFonts w:cstheme="minorHAnsi"/>
                <w:iCs/>
              </w:rPr>
              <w:lastRenderedPageBreak/>
              <w:t xml:space="preserve">Komunikacja, negocjacje, mediacje </w:t>
            </w:r>
          </w:p>
          <w:p w14:paraId="5FE5D6F5" w14:textId="25D05062" w:rsidR="006A07DB" w:rsidRPr="00B872CD" w:rsidRDefault="006A07DB" w:rsidP="006A07DB">
            <w:pPr>
              <w:rPr>
                <w:rFonts w:cstheme="minorHAnsi"/>
                <w:iCs/>
              </w:rPr>
            </w:pPr>
            <w:r w:rsidRPr="00B872CD">
              <w:rPr>
                <w:rFonts w:cstheme="minorHAnsi"/>
                <w:b/>
                <w:iCs/>
              </w:rPr>
              <w:t>Communication, negotiations, mediations</w:t>
            </w:r>
          </w:p>
        </w:tc>
        <w:tc>
          <w:tcPr>
            <w:tcW w:w="850" w:type="dxa"/>
          </w:tcPr>
          <w:p w14:paraId="0F747177" w14:textId="1BE64E4F" w:rsidR="006A07DB" w:rsidRPr="00B872CD" w:rsidRDefault="006A07DB" w:rsidP="006A07DB">
            <w:pPr>
              <w:spacing w:after="240"/>
              <w:jc w:val="center"/>
              <w:rPr>
                <w:rFonts w:cstheme="minorHAnsi"/>
              </w:rPr>
            </w:pPr>
            <w:r w:rsidRPr="00B872CD">
              <w:rPr>
                <w:rFonts w:cstheme="minorHAnsi"/>
              </w:rPr>
              <w:t>war</w:t>
            </w:r>
          </w:p>
        </w:tc>
        <w:tc>
          <w:tcPr>
            <w:tcW w:w="709" w:type="dxa"/>
          </w:tcPr>
          <w:p w14:paraId="0145B25F" w14:textId="77777777" w:rsidR="006A07DB" w:rsidRPr="00B872CD" w:rsidRDefault="006A07DB" w:rsidP="006A07DB">
            <w:pPr>
              <w:spacing w:after="240"/>
              <w:jc w:val="center"/>
              <w:rPr>
                <w:rFonts w:cstheme="minorHAnsi"/>
              </w:rPr>
            </w:pPr>
            <w:r w:rsidRPr="00B872CD">
              <w:rPr>
                <w:rFonts w:cstheme="minorHAnsi"/>
              </w:rPr>
              <w:t>I</w:t>
            </w:r>
          </w:p>
          <w:p w14:paraId="01318A65" w14:textId="710B90B8" w:rsidR="006A07DB" w:rsidRPr="00B872CD" w:rsidRDefault="006A07DB" w:rsidP="006A07DB">
            <w:pPr>
              <w:spacing w:after="240"/>
              <w:jc w:val="center"/>
              <w:rPr>
                <w:rFonts w:cstheme="minorHAnsi"/>
                <w:iCs/>
              </w:rPr>
            </w:pPr>
            <w:r w:rsidRPr="00B872CD">
              <w:rPr>
                <w:rFonts w:cstheme="minorHAnsi"/>
                <w:iCs/>
              </w:rPr>
              <w:t>PED</w:t>
            </w:r>
          </w:p>
        </w:tc>
        <w:tc>
          <w:tcPr>
            <w:tcW w:w="992" w:type="dxa"/>
            <w:vAlign w:val="center"/>
          </w:tcPr>
          <w:p w14:paraId="10CC4380" w14:textId="5CDF5717" w:rsidR="006A07DB" w:rsidRPr="00B872CD" w:rsidRDefault="006A07DB" w:rsidP="006A07DB">
            <w:pPr>
              <w:spacing w:after="240"/>
              <w:jc w:val="center"/>
              <w:rPr>
                <w:rFonts w:cstheme="minorHAnsi"/>
                <w:iCs/>
              </w:rPr>
            </w:pPr>
            <w:r w:rsidRPr="00903044">
              <w:rPr>
                <w:rFonts w:cstheme="minorHAnsi"/>
                <w:iCs/>
              </w:rPr>
              <w:t>0101-PED-I-1141</w:t>
            </w:r>
          </w:p>
        </w:tc>
        <w:tc>
          <w:tcPr>
            <w:tcW w:w="992" w:type="dxa"/>
            <w:vAlign w:val="center"/>
          </w:tcPr>
          <w:p w14:paraId="0BA81F5A" w14:textId="3BE01868" w:rsidR="006A07DB" w:rsidRPr="00B872CD" w:rsidRDefault="006A07DB" w:rsidP="006A07DB">
            <w:pPr>
              <w:spacing w:after="240"/>
              <w:jc w:val="center"/>
              <w:rPr>
                <w:rFonts w:cstheme="minorHAnsi"/>
                <w:iCs/>
              </w:rPr>
            </w:pPr>
            <w:r w:rsidRPr="00B872CD">
              <w:rPr>
                <w:rFonts w:cstheme="minorHAnsi"/>
                <w:b/>
                <w:bCs/>
                <w:iCs/>
              </w:rPr>
              <w:t>2</w:t>
            </w:r>
          </w:p>
        </w:tc>
        <w:tc>
          <w:tcPr>
            <w:tcW w:w="1134" w:type="dxa"/>
            <w:shd w:val="clear" w:color="auto" w:fill="FDE9D9" w:themeFill="accent6" w:themeFillTint="33"/>
            <w:vAlign w:val="center"/>
          </w:tcPr>
          <w:p w14:paraId="07464CFC" w14:textId="05CFB039" w:rsidR="006A07DB" w:rsidRPr="00B872CD" w:rsidRDefault="006A07DB" w:rsidP="006A07DB">
            <w:pPr>
              <w:spacing w:after="240"/>
              <w:jc w:val="center"/>
              <w:rPr>
                <w:rFonts w:cstheme="minorHAnsi"/>
                <w:iCs/>
              </w:rPr>
            </w:pPr>
            <w:r w:rsidRPr="00B872CD">
              <w:rPr>
                <w:rFonts w:cstheme="minorHAnsi"/>
                <w:iCs/>
              </w:rPr>
              <w:t>winter</w:t>
            </w:r>
          </w:p>
        </w:tc>
        <w:tc>
          <w:tcPr>
            <w:tcW w:w="1985" w:type="dxa"/>
          </w:tcPr>
          <w:p w14:paraId="00550CAE" w14:textId="6B96590F" w:rsidR="006A07DB" w:rsidRPr="00BC2BEB" w:rsidRDefault="006A07DB" w:rsidP="006A07DB">
            <w:pPr>
              <w:spacing w:after="240"/>
              <w:jc w:val="center"/>
              <w:rPr>
                <w:rFonts w:cstheme="minorHAnsi"/>
                <w:b/>
                <w:iCs/>
              </w:rPr>
            </w:pPr>
            <w:r w:rsidRPr="00BC2BEB">
              <w:rPr>
                <w:rFonts w:cstheme="minorHAnsi"/>
                <w:b/>
                <w:iCs/>
              </w:rPr>
              <w:t>Mgr Kinga Kwiatkowska</w:t>
            </w:r>
          </w:p>
        </w:tc>
        <w:tc>
          <w:tcPr>
            <w:tcW w:w="3402" w:type="dxa"/>
          </w:tcPr>
          <w:p w14:paraId="24778B48" w14:textId="6C825B9F" w:rsidR="006A07DB" w:rsidRPr="009D3AD4" w:rsidRDefault="006A07DB" w:rsidP="006A07DB">
            <w:pPr>
              <w:spacing w:before="100" w:beforeAutospacing="1" w:after="100" w:afterAutospacing="1"/>
              <w:jc w:val="both"/>
              <w:rPr>
                <w:rFonts w:eastAsia="Times New Roman" w:cstheme="minorHAnsi"/>
                <w:sz w:val="20"/>
                <w:szCs w:val="20"/>
                <w:lang w:eastAsia="pl-PL"/>
              </w:rPr>
            </w:pPr>
            <w:r w:rsidRPr="00170CCA">
              <w:rPr>
                <w:rFonts w:eastAsia="Times New Roman" w:cstheme="minorHAnsi"/>
                <w:b/>
                <w:bCs/>
                <w:sz w:val="20"/>
                <w:szCs w:val="20"/>
                <w:lang w:eastAsia="pl-PL"/>
              </w:rPr>
              <w:t>Kom</w:t>
            </w:r>
            <w:r>
              <w:rPr>
                <w:rFonts w:eastAsia="Times New Roman" w:cstheme="minorHAnsi"/>
                <w:b/>
                <w:bCs/>
                <w:sz w:val="20"/>
                <w:szCs w:val="20"/>
                <w:lang w:eastAsia="pl-PL"/>
              </w:rPr>
              <w:t>unikacja, negocjacje i mediacje</w:t>
            </w:r>
            <w:r w:rsidRPr="00170CCA">
              <w:rPr>
                <w:rFonts w:eastAsia="Times New Roman" w:cstheme="minorHAnsi"/>
                <w:sz w:val="20"/>
                <w:szCs w:val="20"/>
                <w:lang w:eastAsia="pl-PL"/>
              </w:rPr>
              <w:t xml:space="preserve"> to przedmiot, który skupia się na zrozumieniu procesów komunikacji, negocjacji i mediacji. W ramach tematów omawiana jest specyfika i uwarunkowania komunikacji niewerbalnej, werbalnej i parawerbalnej. Student uczy się jak przygotować się do negocjacji, jak określić: przedmiot negocjacji, stopień ważności i konfliktowości, określić cele minimum i maksimum, margines negocjacyjny, strategię negocjacji, pytania dodatkowe, dane obiektywne i kolejność podejmowania zagadnień. Na zajęciach realizowane są praktyczne ćwiczenia negocjacyjne oraz mediacyjne pozwalające przećwiczyć alternatywne formy rozwiązywania sporów.  Przedmiot pozwala na rozwinięcie umiejętności interpersonalnych i zrozumienie różnych aspektów procesów komunikacyjnych.</w:t>
            </w:r>
          </w:p>
        </w:tc>
        <w:tc>
          <w:tcPr>
            <w:tcW w:w="3827" w:type="dxa"/>
          </w:tcPr>
          <w:p w14:paraId="6FCBEA39" w14:textId="6E15FE30" w:rsidR="006A07DB" w:rsidRPr="00AE62E0" w:rsidRDefault="006A07DB" w:rsidP="006A07DB">
            <w:pPr>
              <w:spacing w:after="240"/>
              <w:jc w:val="both"/>
              <w:rPr>
                <w:rFonts w:cstheme="minorHAnsi"/>
                <w:iCs/>
                <w:sz w:val="20"/>
                <w:szCs w:val="20"/>
                <w:lang w:val="de-DE"/>
              </w:rPr>
            </w:pPr>
            <w:r w:rsidRPr="00170CCA">
              <w:rPr>
                <w:rFonts w:cstheme="minorHAnsi"/>
                <w:b/>
                <w:iCs/>
                <w:sz w:val="20"/>
                <w:szCs w:val="20"/>
                <w:lang w:val="en-US"/>
              </w:rPr>
              <w:t>The subject 'Communication, Negotiation, and Mediation'</w:t>
            </w:r>
            <w:r w:rsidRPr="00170CCA">
              <w:rPr>
                <w:rFonts w:cstheme="minorHAnsi"/>
                <w:iCs/>
                <w:sz w:val="20"/>
                <w:szCs w:val="20"/>
                <w:lang w:val="en-US"/>
              </w:rPr>
              <w:t xml:space="preserve"> focuses on understanding the processes of communication, negotiation, and mediation. The course covers various aspects of nonverbal, verbal, and paraverbal communication. Students learn how to prepare for negotiations, determine the subject of negotiation, assess its importance and conflict potential, define minimum and maximum goals, establish negotiation margins, develop negotiation strategies, prepare additional questions, consider objective data, and prioritize issues. Practical negotiation and mediation exercises are conducted during sessions, allowing students to practice alternative dispute resolution (ADR) methods. This subject enhances interpersonal skills and provides insights into different aspects of communication processes.</w:t>
            </w:r>
          </w:p>
        </w:tc>
      </w:tr>
      <w:tr w:rsidR="006A07DB" w:rsidRPr="00B872CD" w14:paraId="4E52C477" w14:textId="7CE58603" w:rsidTr="00170CCA">
        <w:trPr>
          <w:trHeight w:val="827"/>
          <w:jc w:val="center"/>
        </w:trPr>
        <w:tc>
          <w:tcPr>
            <w:tcW w:w="2122" w:type="dxa"/>
            <w:shd w:val="clear" w:color="auto" w:fill="FDE9D9" w:themeFill="accent6" w:themeFillTint="33"/>
            <w:vAlign w:val="center"/>
          </w:tcPr>
          <w:p w14:paraId="33D51007" w14:textId="6D56DE73" w:rsidR="006A07DB" w:rsidRPr="00B872CD" w:rsidRDefault="006A07DB" w:rsidP="006A07DB">
            <w:pPr>
              <w:rPr>
                <w:rFonts w:cstheme="minorHAnsi"/>
                <w:iCs/>
              </w:rPr>
            </w:pPr>
            <w:r w:rsidRPr="00B872CD">
              <w:rPr>
                <w:rFonts w:cstheme="minorHAnsi"/>
                <w:iCs/>
              </w:rPr>
              <w:t xml:space="preserve">Psychologia kliniczna dzieci i młodzieży </w:t>
            </w:r>
          </w:p>
          <w:p w14:paraId="65E9E266" w14:textId="0FD49BE6" w:rsidR="006A07DB" w:rsidRPr="00B872CD" w:rsidRDefault="006A07DB" w:rsidP="006A07DB">
            <w:pPr>
              <w:rPr>
                <w:rFonts w:cstheme="minorHAnsi"/>
                <w:iCs/>
              </w:rPr>
            </w:pPr>
            <w:r w:rsidRPr="00B872CD">
              <w:rPr>
                <w:rFonts w:cstheme="minorHAnsi"/>
                <w:b/>
                <w:iCs/>
                <w:lang w:val="en-US"/>
              </w:rPr>
              <w:t>Clinical psychology of children and adolescents</w:t>
            </w:r>
          </w:p>
        </w:tc>
        <w:tc>
          <w:tcPr>
            <w:tcW w:w="850" w:type="dxa"/>
          </w:tcPr>
          <w:p w14:paraId="589F5060" w14:textId="72226AD1" w:rsidR="006A07DB" w:rsidRPr="00B872CD" w:rsidRDefault="006A07DB" w:rsidP="006A07DB">
            <w:pPr>
              <w:spacing w:after="240"/>
              <w:jc w:val="center"/>
              <w:rPr>
                <w:rFonts w:cstheme="minorHAnsi"/>
              </w:rPr>
            </w:pPr>
            <w:r w:rsidRPr="00B872CD">
              <w:rPr>
                <w:rFonts w:cstheme="minorHAnsi"/>
              </w:rPr>
              <w:t>w</w:t>
            </w:r>
          </w:p>
        </w:tc>
        <w:tc>
          <w:tcPr>
            <w:tcW w:w="709" w:type="dxa"/>
          </w:tcPr>
          <w:p w14:paraId="311CD818" w14:textId="77777777" w:rsidR="006A07DB" w:rsidRPr="00B872CD" w:rsidRDefault="006A07DB" w:rsidP="006A07DB">
            <w:pPr>
              <w:spacing w:after="240"/>
              <w:jc w:val="center"/>
              <w:rPr>
                <w:rFonts w:cstheme="minorHAnsi"/>
              </w:rPr>
            </w:pPr>
            <w:r w:rsidRPr="00B872CD">
              <w:rPr>
                <w:rFonts w:cstheme="minorHAnsi"/>
              </w:rPr>
              <w:t>III</w:t>
            </w:r>
          </w:p>
          <w:p w14:paraId="475E6CED" w14:textId="53F8957E" w:rsidR="006A07DB" w:rsidRPr="00B872CD" w:rsidRDefault="006A07DB" w:rsidP="006A07DB">
            <w:pPr>
              <w:spacing w:after="240"/>
              <w:jc w:val="center"/>
              <w:rPr>
                <w:rFonts w:cstheme="minorHAnsi"/>
                <w:iCs/>
              </w:rPr>
            </w:pPr>
            <w:r w:rsidRPr="00B872CD">
              <w:rPr>
                <w:rFonts w:cstheme="minorHAnsi"/>
              </w:rPr>
              <w:t>RES</w:t>
            </w:r>
          </w:p>
        </w:tc>
        <w:tc>
          <w:tcPr>
            <w:tcW w:w="992" w:type="dxa"/>
            <w:vAlign w:val="center"/>
          </w:tcPr>
          <w:p w14:paraId="622EF93F" w14:textId="2320A228" w:rsidR="006A07DB" w:rsidRPr="00B872CD" w:rsidRDefault="006A07DB" w:rsidP="006A07DB">
            <w:pPr>
              <w:spacing w:after="240"/>
              <w:jc w:val="center"/>
              <w:rPr>
                <w:rFonts w:cstheme="minorHAnsi"/>
                <w:iCs/>
              </w:rPr>
            </w:pPr>
            <w:r>
              <w:rPr>
                <w:rFonts w:ascii="Arial" w:hAnsi="Arial" w:cs="Arial"/>
                <w:color w:val="06022E"/>
                <w:sz w:val="23"/>
                <w:szCs w:val="23"/>
                <w:shd w:val="clear" w:color="auto" w:fill="F8F8F8"/>
              </w:rPr>
              <w:t>0101-PED-I-3010</w:t>
            </w:r>
          </w:p>
        </w:tc>
        <w:tc>
          <w:tcPr>
            <w:tcW w:w="992" w:type="dxa"/>
            <w:vAlign w:val="center"/>
          </w:tcPr>
          <w:p w14:paraId="3C949C6D" w14:textId="1F151291" w:rsidR="006A07DB" w:rsidRPr="00B872CD" w:rsidRDefault="006A07DB" w:rsidP="006A07DB">
            <w:pPr>
              <w:spacing w:after="240"/>
              <w:jc w:val="center"/>
              <w:rPr>
                <w:rFonts w:cstheme="minorHAnsi"/>
                <w:iCs/>
              </w:rPr>
            </w:pPr>
            <w:r w:rsidRPr="00B872CD">
              <w:rPr>
                <w:rFonts w:cstheme="minorHAnsi"/>
                <w:b/>
                <w:bCs/>
                <w:iCs/>
              </w:rPr>
              <w:t>2</w:t>
            </w:r>
          </w:p>
        </w:tc>
        <w:tc>
          <w:tcPr>
            <w:tcW w:w="1134" w:type="dxa"/>
            <w:shd w:val="clear" w:color="auto" w:fill="FDE9D9" w:themeFill="accent6" w:themeFillTint="33"/>
            <w:vAlign w:val="center"/>
          </w:tcPr>
          <w:p w14:paraId="3F1CC8DE" w14:textId="4BC76C5A" w:rsidR="006A07DB" w:rsidRPr="00B872CD" w:rsidRDefault="006A07DB" w:rsidP="006A07DB">
            <w:pPr>
              <w:spacing w:after="240"/>
              <w:jc w:val="center"/>
              <w:rPr>
                <w:rFonts w:cstheme="minorHAnsi"/>
                <w:iCs/>
              </w:rPr>
            </w:pPr>
            <w:r w:rsidRPr="00B872CD">
              <w:rPr>
                <w:rFonts w:cstheme="minorHAnsi"/>
                <w:iCs/>
              </w:rPr>
              <w:t>winter</w:t>
            </w:r>
          </w:p>
        </w:tc>
        <w:tc>
          <w:tcPr>
            <w:tcW w:w="1985" w:type="dxa"/>
          </w:tcPr>
          <w:p w14:paraId="39AB4976" w14:textId="468414B7" w:rsidR="006A07DB" w:rsidRPr="00BC2BEB" w:rsidRDefault="006A07DB" w:rsidP="006A07DB">
            <w:pPr>
              <w:spacing w:after="240"/>
              <w:jc w:val="center"/>
              <w:rPr>
                <w:rFonts w:cstheme="minorHAnsi"/>
                <w:b/>
                <w:iCs/>
              </w:rPr>
            </w:pPr>
            <w:r w:rsidRPr="00BC2BEB">
              <w:rPr>
                <w:rFonts w:cstheme="minorHAnsi"/>
                <w:b/>
                <w:iCs/>
              </w:rPr>
              <w:t>Mgr Aleksandra Szczygieł</w:t>
            </w:r>
          </w:p>
        </w:tc>
        <w:tc>
          <w:tcPr>
            <w:tcW w:w="3402" w:type="dxa"/>
          </w:tcPr>
          <w:p w14:paraId="09321375" w14:textId="0AE9BBE9" w:rsidR="006A07DB" w:rsidRPr="00B872CD" w:rsidRDefault="006A07DB" w:rsidP="006A07DB">
            <w:pPr>
              <w:spacing w:after="240"/>
              <w:jc w:val="both"/>
              <w:rPr>
                <w:rFonts w:cstheme="minorHAnsi"/>
                <w:iCs/>
              </w:rPr>
            </w:pPr>
            <w:r w:rsidRPr="006207CA">
              <w:rPr>
                <w:rFonts w:cstheme="minorHAnsi"/>
                <w:iCs/>
                <w:sz w:val="20"/>
                <w:szCs w:val="20"/>
                <w:lang w:val="en-GB"/>
              </w:rPr>
              <w:t>Podstawowym celem kształcenia, jest zapoznanie studenta z bazowymi pojęciami i klasyfikacjami psychologii klinicznej, jak również charakterystyką wybranych zaburzeń psychicznych, biologicznymi i psychospołecznymi mechanizmami ich powstawania, oraz metodami pracy terapeutycznej z osobami zaburzonymi psychicznie.</w:t>
            </w:r>
          </w:p>
        </w:tc>
        <w:tc>
          <w:tcPr>
            <w:tcW w:w="3827" w:type="dxa"/>
          </w:tcPr>
          <w:p w14:paraId="0C53244B" w14:textId="43DA7E82" w:rsidR="006A07DB" w:rsidRPr="00B872CD" w:rsidRDefault="006A07DB" w:rsidP="006A07DB">
            <w:pPr>
              <w:spacing w:after="240"/>
              <w:jc w:val="both"/>
              <w:rPr>
                <w:rFonts w:cstheme="minorHAnsi"/>
                <w:iCs/>
              </w:rPr>
            </w:pPr>
            <w:r w:rsidRPr="006207CA">
              <w:rPr>
                <w:rFonts w:eastAsia="Times New Roman" w:cstheme="minorHAnsi"/>
                <w:sz w:val="20"/>
                <w:szCs w:val="20"/>
                <w:lang w:eastAsia="pl-PL"/>
              </w:rPr>
              <w:t>The basic aim of the subject is to familiarize the student with the basic concepts and classifications of clinical psychology, as well as the characteristics of selected mental disorders and the biological and psychosocial mechanisms of their development, as well as methods of therapeutic work with mentally disturbed people.</w:t>
            </w:r>
          </w:p>
        </w:tc>
      </w:tr>
      <w:tr w:rsidR="00C3220C" w:rsidRPr="00AE62E0" w14:paraId="4B5DE5AF" w14:textId="6CA406D1" w:rsidTr="00170CCA">
        <w:trPr>
          <w:trHeight w:val="827"/>
          <w:jc w:val="center"/>
        </w:trPr>
        <w:tc>
          <w:tcPr>
            <w:tcW w:w="2122" w:type="dxa"/>
            <w:shd w:val="clear" w:color="auto" w:fill="FDE9D9" w:themeFill="accent6" w:themeFillTint="33"/>
            <w:vAlign w:val="center"/>
          </w:tcPr>
          <w:p w14:paraId="17F535A7" w14:textId="51AA6507" w:rsidR="00C3220C" w:rsidRPr="00B872CD" w:rsidRDefault="00C3220C" w:rsidP="00C3220C">
            <w:pPr>
              <w:rPr>
                <w:rFonts w:cstheme="minorHAnsi"/>
                <w:iCs/>
              </w:rPr>
            </w:pPr>
            <w:r w:rsidRPr="00B872CD">
              <w:rPr>
                <w:rFonts w:cstheme="minorHAnsi"/>
                <w:iCs/>
              </w:rPr>
              <w:lastRenderedPageBreak/>
              <w:t xml:space="preserve">Podstawowe problemy i zagrożenia społeczne </w:t>
            </w:r>
            <w:r w:rsidRPr="00B872CD">
              <w:rPr>
                <w:rFonts w:cstheme="minorHAnsi"/>
                <w:b/>
                <w:iCs/>
              </w:rPr>
              <w:t>Basic social problems and threats</w:t>
            </w:r>
          </w:p>
        </w:tc>
        <w:tc>
          <w:tcPr>
            <w:tcW w:w="850" w:type="dxa"/>
          </w:tcPr>
          <w:p w14:paraId="3517F60D" w14:textId="0FC6E7AE" w:rsidR="00C3220C" w:rsidRPr="00B872CD" w:rsidRDefault="00C3220C" w:rsidP="00C3220C">
            <w:pPr>
              <w:spacing w:after="240"/>
              <w:jc w:val="center"/>
              <w:rPr>
                <w:rFonts w:cstheme="minorHAnsi"/>
              </w:rPr>
            </w:pPr>
            <w:r w:rsidRPr="00B872CD">
              <w:rPr>
                <w:rFonts w:cstheme="minorHAnsi"/>
              </w:rPr>
              <w:t>w</w:t>
            </w:r>
          </w:p>
        </w:tc>
        <w:tc>
          <w:tcPr>
            <w:tcW w:w="709" w:type="dxa"/>
          </w:tcPr>
          <w:p w14:paraId="6502AEAA" w14:textId="77777777" w:rsidR="00C3220C" w:rsidRPr="00B872CD" w:rsidRDefault="00C3220C" w:rsidP="00C3220C">
            <w:pPr>
              <w:spacing w:after="240"/>
              <w:jc w:val="center"/>
              <w:rPr>
                <w:rFonts w:cstheme="minorHAnsi"/>
              </w:rPr>
            </w:pPr>
            <w:r w:rsidRPr="00B872CD">
              <w:rPr>
                <w:rFonts w:cstheme="minorHAnsi"/>
              </w:rPr>
              <w:t>III</w:t>
            </w:r>
          </w:p>
          <w:p w14:paraId="7B9207D0" w14:textId="240FDE11" w:rsidR="00C3220C" w:rsidRPr="00B872CD" w:rsidRDefault="00C3220C" w:rsidP="00C3220C">
            <w:pPr>
              <w:spacing w:after="240"/>
              <w:jc w:val="center"/>
              <w:rPr>
                <w:rFonts w:cstheme="minorHAnsi"/>
                <w:iCs/>
              </w:rPr>
            </w:pPr>
            <w:r w:rsidRPr="00B872CD">
              <w:rPr>
                <w:rFonts w:cstheme="minorHAnsi"/>
              </w:rPr>
              <w:t>RES</w:t>
            </w:r>
          </w:p>
        </w:tc>
        <w:tc>
          <w:tcPr>
            <w:tcW w:w="992" w:type="dxa"/>
            <w:vAlign w:val="center"/>
          </w:tcPr>
          <w:p w14:paraId="08F9ED5D" w14:textId="2C3514C4" w:rsidR="00C3220C" w:rsidRPr="00B872CD" w:rsidRDefault="00C3220C" w:rsidP="00C3220C">
            <w:pPr>
              <w:spacing w:after="240"/>
              <w:jc w:val="center"/>
              <w:rPr>
                <w:rFonts w:cstheme="minorHAnsi"/>
                <w:iCs/>
              </w:rPr>
            </w:pPr>
            <w:r>
              <w:rPr>
                <w:rFonts w:ascii="Arial" w:hAnsi="Arial" w:cs="Arial"/>
                <w:color w:val="06022E"/>
                <w:sz w:val="23"/>
                <w:szCs w:val="23"/>
                <w:shd w:val="clear" w:color="auto" w:fill="F8F8F8"/>
              </w:rPr>
              <w:t>0101-PED-I-3190</w:t>
            </w:r>
          </w:p>
        </w:tc>
        <w:tc>
          <w:tcPr>
            <w:tcW w:w="992" w:type="dxa"/>
            <w:vAlign w:val="center"/>
          </w:tcPr>
          <w:p w14:paraId="74305901" w14:textId="067614C7" w:rsidR="00C3220C" w:rsidRPr="00B872CD" w:rsidRDefault="00C3220C" w:rsidP="00C3220C">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7713BD9B" w14:textId="2C41D25F" w:rsidR="00C3220C" w:rsidRPr="00B872CD" w:rsidRDefault="00C3220C" w:rsidP="00C3220C">
            <w:pPr>
              <w:spacing w:after="240"/>
              <w:jc w:val="center"/>
              <w:rPr>
                <w:rFonts w:cstheme="minorHAnsi"/>
                <w:iCs/>
              </w:rPr>
            </w:pPr>
            <w:r w:rsidRPr="00B872CD">
              <w:rPr>
                <w:rFonts w:cstheme="minorHAnsi"/>
                <w:iCs/>
              </w:rPr>
              <w:t>winter</w:t>
            </w:r>
          </w:p>
        </w:tc>
        <w:tc>
          <w:tcPr>
            <w:tcW w:w="1985" w:type="dxa"/>
          </w:tcPr>
          <w:p w14:paraId="30F04901" w14:textId="7B06BFF8" w:rsidR="00C3220C" w:rsidRPr="00BC2BEB" w:rsidRDefault="00C3220C" w:rsidP="00C3220C">
            <w:pPr>
              <w:spacing w:after="240"/>
              <w:jc w:val="center"/>
              <w:rPr>
                <w:rFonts w:cstheme="minorHAnsi"/>
                <w:b/>
                <w:iCs/>
              </w:rPr>
            </w:pPr>
            <w:r w:rsidRPr="00BC2BEB">
              <w:rPr>
                <w:rFonts w:cstheme="minorHAnsi"/>
                <w:b/>
                <w:iCs/>
              </w:rPr>
              <w:t>Mgr Kinga Kwiatkowska</w:t>
            </w:r>
          </w:p>
        </w:tc>
        <w:tc>
          <w:tcPr>
            <w:tcW w:w="3402" w:type="dxa"/>
          </w:tcPr>
          <w:p w14:paraId="4E2E1587" w14:textId="2291F514" w:rsidR="00C3220C" w:rsidRPr="00C3220C" w:rsidRDefault="00C3220C" w:rsidP="00C3220C">
            <w:pPr>
              <w:spacing w:after="240"/>
              <w:jc w:val="both"/>
              <w:rPr>
                <w:rFonts w:cstheme="minorHAnsi"/>
                <w:iCs/>
                <w:sz w:val="20"/>
                <w:szCs w:val="20"/>
              </w:rPr>
            </w:pPr>
            <w:r w:rsidRPr="00C3220C">
              <w:rPr>
                <w:rFonts w:cstheme="minorHAnsi"/>
                <w:b/>
                <w:iCs/>
                <w:sz w:val="20"/>
                <w:szCs w:val="20"/>
              </w:rPr>
              <w:t>Podstawowe problemy i zagrożenia społeczne</w:t>
            </w:r>
            <w:r w:rsidRPr="00C3220C">
              <w:rPr>
                <w:rFonts w:cstheme="minorHAnsi"/>
                <w:iCs/>
                <w:sz w:val="20"/>
                <w:szCs w:val="20"/>
              </w:rPr>
              <w:t xml:space="preserve"> Celem przedmiotu jest zapoznanie i pogłębienie wiedzy i umiejętności oraz uwrażliwienie studentów na podstawowe problemy i zagrożenia społeczne w kontekście makrospołecznym i mikrospołecznym. Zbudowanie świadomości przyczyn, uwarunkowań i skutków problemów społecznych oraz przyjrzenie się wybranym problemom społecznym we współczesnym świecie takim jak: choroby psychiczne, osamotnienie, multipolaryzacja, zmiany demograficzne i międzypokoleniowe, ubóstwo itp</w:t>
            </w:r>
          </w:p>
        </w:tc>
        <w:tc>
          <w:tcPr>
            <w:tcW w:w="3827" w:type="dxa"/>
          </w:tcPr>
          <w:p w14:paraId="5473BE3B" w14:textId="77777777" w:rsidR="00C3220C" w:rsidRPr="00C3220C" w:rsidRDefault="00C3220C" w:rsidP="00C3220C">
            <w:pPr>
              <w:spacing w:after="240"/>
              <w:jc w:val="both"/>
              <w:rPr>
                <w:rFonts w:cstheme="minorHAnsi"/>
                <w:b/>
                <w:iCs/>
                <w:sz w:val="20"/>
                <w:szCs w:val="20"/>
                <w:lang w:val="en-US"/>
              </w:rPr>
            </w:pPr>
            <w:r w:rsidRPr="00C3220C">
              <w:rPr>
                <w:rFonts w:cstheme="minorHAnsi"/>
                <w:b/>
                <w:iCs/>
                <w:sz w:val="20"/>
                <w:szCs w:val="20"/>
                <w:lang w:val="en-US"/>
              </w:rPr>
              <w:t>Basic social problems and threats</w:t>
            </w:r>
          </w:p>
          <w:p w14:paraId="6BA67B41" w14:textId="7755BF96" w:rsidR="00C3220C" w:rsidRPr="00AE62E0" w:rsidRDefault="00C3220C" w:rsidP="00C3220C">
            <w:pPr>
              <w:spacing w:after="240"/>
              <w:jc w:val="both"/>
              <w:rPr>
                <w:rFonts w:cstheme="minorHAnsi"/>
                <w:iCs/>
                <w:sz w:val="20"/>
                <w:szCs w:val="20"/>
                <w:lang w:val="en-US"/>
              </w:rPr>
            </w:pPr>
            <w:r w:rsidRPr="00C3220C">
              <w:rPr>
                <w:rFonts w:cstheme="minorHAnsi"/>
                <w:iCs/>
                <w:sz w:val="20"/>
                <w:szCs w:val="20"/>
                <w:lang w:val="en-US"/>
              </w:rPr>
              <w:t>The aim of the course is to introduce and deepen students' knowledge and skills while raising their awareness of fundamental social problems and threats in both macro-social and micro-social contexts. It seeks to build an understanding of the causes, conditions, and consequences of social issues and to examine selected contemporary social problems such as mental illnesses, loneliness, multipolarization, demographic and intergenerational changes, poverty, and others.</w:t>
            </w:r>
          </w:p>
        </w:tc>
      </w:tr>
      <w:tr w:rsidR="00C3220C" w:rsidRPr="00B872CD" w14:paraId="1EAECB7E" w14:textId="6CD36C37" w:rsidTr="00170CCA">
        <w:trPr>
          <w:trHeight w:val="776"/>
          <w:jc w:val="center"/>
        </w:trPr>
        <w:tc>
          <w:tcPr>
            <w:tcW w:w="2122" w:type="dxa"/>
            <w:shd w:val="clear" w:color="auto" w:fill="FDE9D9" w:themeFill="accent6" w:themeFillTint="33"/>
            <w:vAlign w:val="center"/>
          </w:tcPr>
          <w:p w14:paraId="48825CB4" w14:textId="02667ED8" w:rsidR="00C3220C" w:rsidRPr="00B872CD" w:rsidRDefault="00C3220C" w:rsidP="00C3220C">
            <w:pPr>
              <w:rPr>
                <w:rFonts w:cstheme="minorHAnsi"/>
                <w:iCs/>
              </w:rPr>
            </w:pPr>
            <w:r w:rsidRPr="00B872CD">
              <w:rPr>
                <w:rFonts w:cstheme="minorHAnsi"/>
                <w:iCs/>
              </w:rPr>
              <w:t xml:space="preserve">Podstawy andragogiki </w:t>
            </w:r>
          </w:p>
          <w:p w14:paraId="3F438AD7" w14:textId="4C2B31E4" w:rsidR="00C3220C" w:rsidRPr="00B872CD" w:rsidRDefault="00C3220C" w:rsidP="00C3220C">
            <w:pPr>
              <w:spacing w:line="276" w:lineRule="auto"/>
              <w:rPr>
                <w:rFonts w:cstheme="minorHAnsi"/>
                <w:iCs/>
                <w:lang w:val="en-US"/>
              </w:rPr>
            </w:pPr>
            <w:r w:rsidRPr="00B872CD">
              <w:rPr>
                <w:rFonts w:cstheme="minorHAnsi"/>
                <w:b/>
                <w:iCs/>
              </w:rPr>
              <w:t>Basics of andragogy</w:t>
            </w:r>
          </w:p>
        </w:tc>
        <w:tc>
          <w:tcPr>
            <w:tcW w:w="850" w:type="dxa"/>
          </w:tcPr>
          <w:p w14:paraId="1D3227CF" w14:textId="6D416FAF" w:rsidR="00C3220C" w:rsidRPr="00B872CD" w:rsidRDefault="00C3220C" w:rsidP="00C3220C">
            <w:pPr>
              <w:spacing w:after="240"/>
              <w:jc w:val="center"/>
              <w:rPr>
                <w:rFonts w:cstheme="minorHAnsi"/>
              </w:rPr>
            </w:pPr>
            <w:r w:rsidRPr="00B872CD">
              <w:rPr>
                <w:rFonts w:cstheme="minorHAnsi"/>
              </w:rPr>
              <w:t>kw</w:t>
            </w:r>
          </w:p>
        </w:tc>
        <w:tc>
          <w:tcPr>
            <w:tcW w:w="709" w:type="dxa"/>
          </w:tcPr>
          <w:p w14:paraId="46B5A471" w14:textId="77777777" w:rsidR="00C3220C" w:rsidRPr="00B872CD" w:rsidRDefault="00C3220C" w:rsidP="00C3220C">
            <w:pPr>
              <w:spacing w:after="240"/>
              <w:jc w:val="center"/>
              <w:rPr>
                <w:rFonts w:cstheme="minorHAnsi"/>
              </w:rPr>
            </w:pPr>
            <w:r w:rsidRPr="00B872CD">
              <w:rPr>
                <w:rFonts w:cstheme="minorHAnsi"/>
              </w:rPr>
              <w:t>III</w:t>
            </w:r>
          </w:p>
          <w:p w14:paraId="17E89DAD" w14:textId="4BE5D5D6" w:rsidR="00C3220C" w:rsidRPr="00B872CD" w:rsidRDefault="00C3220C" w:rsidP="00C3220C">
            <w:pPr>
              <w:spacing w:after="240"/>
              <w:jc w:val="center"/>
              <w:rPr>
                <w:rFonts w:cstheme="minorHAnsi"/>
                <w:iCs/>
              </w:rPr>
            </w:pPr>
            <w:r w:rsidRPr="00B872CD">
              <w:rPr>
                <w:rFonts w:cstheme="minorHAnsi"/>
              </w:rPr>
              <w:t>RES</w:t>
            </w:r>
          </w:p>
        </w:tc>
        <w:tc>
          <w:tcPr>
            <w:tcW w:w="992" w:type="dxa"/>
            <w:vAlign w:val="center"/>
          </w:tcPr>
          <w:p w14:paraId="32E88E7B" w14:textId="5BB80FD7" w:rsidR="00C3220C" w:rsidRPr="00B872CD" w:rsidRDefault="00C3220C" w:rsidP="00C3220C">
            <w:pPr>
              <w:spacing w:after="240"/>
              <w:jc w:val="center"/>
              <w:rPr>
                <w:rFonts w:cstheme="minorHAnsi"/>
                <w:iCs/>
                <w:lang w:val="en-US"/>
              </w:rPr>
            </w:pPr>
            <w:r w:rsidRPr="00D65C21">
              <w:rPr>
                <w:rFonts w:cstheme="minorHAnsi"/>
                <w:iCs/>
              </w:rPr>
              <w:t>0101-PED-I-3061</w:t>
            </w:r>
          </w:p>
        </w:tc>
        <w:tc>
          <w:tcPr>
            <w:tcW w:w="992" w:type="dxa"/>
            <w:vAlign w:val="center"/>
          </w:tcPr>
          <w:p w14:paraId="35241C41" w14:textId="7D92E41B" w:rsidR="00C3220C" w:rsidRPr="00B872CD" w:rsidRDefault="00C3220C" w:rsidP="00C3220C">
            <w:pPr>
              <w:spacing w:after="240"/>
              <w:jc w:val="center"/>
              <w:rPr>
                <w:rFonts w:cstheme="minorHAnsi"/>
                <w:iCs/>
              </w:rPr>
            </w:pPr>
            <w:r w:rsidRPr="00B872CD">
              <w:rPr>
                <w:rFonts w:cstheme="minorHAnsi"/>
                <w:b/>
                <w:bCs/>
                <w:iCs/>
                <w:lang w:val="en-US"/>
              </w:rPr>
              <w:t>2</w:t>
            </w:r>
          </w:p>
        </w:tc>
        <w:tc>
          <w:tcPr>
            <w:tcW w:w="1134" w:type="dxa"/>
            <w:shd w:val="clear" w:color="auto" w:fill="FDE9D9" w:themeFill="accent6" w:themeFillTint="33"/>
            <w:vAlign w:val="center"/>
          </w:tcPr>
          <w:p w14:paraId="02635B1A" w14:textId="7DD37B0A" w:rsidR="00C3220C" w:rsidRPr="00B872CD" w:rsidRDefault="00C3220C" w:rsidP="00C3220C">
            <w:pPr>
              <w:spacing w:after="240"/>
              <w:jc w:val="center"/>
              <w:rPr>
                <w:rFonts w:cstheme="minorHAnsi"/>
                <w:iCs/>
              </w:rPr>
            </w:pPr>
            <w:r w:rsidRPr="00B872CD">
              <w:rPr>
                <w:rFonts w:cstheme="minorHAnsi"/>
                <w:iCs/>
              </w:rPr>
              <w:t>winter</w:t>
            </w:r>
          </w:p>
        </w:tc>
        <w:tc>
          <w:tcPr>
            <w:tcW w:w="1985" w:type="dxa"/>
          </w:tcPr>
          <w:p w14:paraId="25423A3D" w14:textId="5797978F" w:rsidR="00C3220C" w:rsidRPr="00B872CD" w:rsidRDefault="00C3220C" w:rsidP="00C3220C">
            <w:pPr>
              <w:spacing w:after="240"/>
              <w:jc w:val="center"/>
              <w:rPr>
                <w:rFonts w:cstheme="minorHAnsi"/>
                <w:iCs/>
              </w:rPr>
            </w:pPr>
            <w:r w:rsidRPr="006D6A04">
              <w:rPr>
                <w:rFonts w:cstheme="minorHAnsi"/>
                <w:b/>
                <w:iCs/>
                <w:lang w:val="en-GB"/>
              </w:rPr>
              <w:t>Dr Piotr Miller</w:t>
            </w:r>
          </w:p>
        </w:tc>
        <w:tc>
          <w:tcPr>
            <w:tcW w:w="3402" w:type="dxa"/>
            <w:vAlign w:val="center"/>
          </w:tcPr>
          <w:p w14:paraId="74D14EA1" w14:textId="139E9107" w:rsidR="00C3220C" w:rsidRPr="00170CCA" w:rsidRDefault="00C3220C" w:rsidP="00C3220C">
            <w:pPr>
              <w:spacing w:after="240"/>
              <w:jc w:val="both"/>
              <w:rPr>
                <w:rFonts w:cstheme="minorHAnsi"/>
                <w:iCs/>
                <w:sz w:val="20"/>
                <w:szCs w:val="20"/>
              </w:rPr>
            </w:pPr>
            <w:r w:rsidRPr="00170CCA">
              <w:rPr>
                <w:rFonts w:cstheme="minorHAnsi"/>
                <w:iCs/>
                <w:sz w:val="20"/>
                <w:szCs w:val="20"/>
              </w:rPr>
              <w:t>Celem przedmiotu jest wyposażenia studenta w podstawową wiedzę i umiejętności związane z kształceniem osób dorosłych jako jednym z potencjalnych obszarów działań profesjonalnych pedagoga.</w:t>
            </w:r>
          </w:p>
        </w:tc>
        <w:tc>
          <w:tcPr>
            <w:tcW w:w="3827" w:type="dxa"/>
            <w:vAlign w:val="center"/>
          </w:tcPr>
          <w:p w14:paraId="05EB60B6" w14:textId="452E6573" w:rsidR="00C3220C" w:rsidRPr="00170CCA" w:rsidRDefault="00C3220C" w:rsidP="00C3220C">
            <w:pPr>
              <w:spacing w:after="240"/>
              <w:jc w:val="both"/>
              <w:rPr>
                <w:rFonts w:cstheme="minorHAnsi"/>
                <w:iCs/>
                <w:sz w:val="20"/>
                <w:szCs w:val="20"/>
              </w:rPr>
            </w:pPr>
            <w:r w:rsidRPr="00170CCA">
              <w:rPr>
                <w:rFonts w:cstheme="minorHAnsi"/>
                <w:iCs/>
                <w:sz w:val="20"/>
                <w:szCs w:val="20"/>
              </w:rPr>
              <w:t>The aim of the course is to equip students with some basic knowledge and skills related to adult education as one of the potential areas of professional activity for educators.</w:t>
            </w:r>
          </w:p>
        </w:tc>
      </w:tr>
      <w:tr w:rsidR="00B308C5" w:rsidRPr="00B872CD" w14:paraId="04BDDBF9" w14:textId="31E9DACB" w:rsidTr="00170CCA">
        <w:trPr>
          <w:trHeight w:val="776"/>
          <w:jc w:val="center"/>
        </w:trPr>
        <w:tc>
          <w:tcPr>
            <w:tcW w:w="2122" w:type="dxa"/>
            <w:shd w:val="clear" w:color="auto" w:fill="FDE9D9" w:themeFill="accent6" w:themeFillTint="33"/>
            <w:vAlign w:val="center"/>
          </w:tcPr>
          <w:p w14:paraId="7FF056A0" w14:textId="47D863DE" w:rsidR="00B308C5" w:rsidRPr="00B872CD" w:rsidRDefault="00B308C5" w:rsidP="00B308C5">
            <w:pPr>
              <w:rPr>
                <w:rFonts w:cstheme="minorHAnsi"/>
                <w:b/>
                <w:bCs/>
              </w:rPr>
            </w:pPr>
            <w:r w:rsidRPr="00B872CD">
              <w:rPr>
                <w:rFonts w:cstheme="minorHAnsi"/>
                <w:bCs/>
              </w:rPr>
              <w:t>Edukacja w perspektywie pedagogiki resocjalizacyjnej</w:t>
            </w:r>
            <w:r w:rsidRPr="00B872CD">
              <w:rPr>
                <w:rFonts w:cstheme="minorHAnsi"/>
                <w:b/>
                <w:bCs/>
              </w:rPr>
              <w:t xml:space="preserve"> Education in the perspective of correctional pedagogy</w:t>
            </w:r>
          </w:p>
          <w:p w14:paraId="418721DB" w14:textId="7863EE8D" w:rsidR="00B308C5" w:rsidRPr="00B872CD" w:rsidRDefault="00B308C5" w:rsidP="00B308C5">
            <w:pPr>
              <w:rPr>
                <w:rFonts w:cstheme="minorHAnsi"/>
                <w:lang w:val="en-US"/>
              </w:rPr>
            </w:pPr>
          </w:p>
        </w:tc>
        <w:tc>
          <w:tcPr>
            <w:tcW w:w="850" w:type="dxa"/>
          </w:tcPr>
          <w:p w14:paraId="782AB0B6" w14:textId="0C050B70" w:rsidR="00B308C5" w:rsidRPr="00B872CD" w:rsidRDefault="00B308C5" w:rsidP="00B308C5">
            <w:pPr>
              <w:spacing w:after="240"/>
              <w:jc w:val="center"/>
              <w:rPr>
                <w:rFonts w:cstheme="minorHAnsi"/>
              </w:rPr>
            </w:pPr>
            <w:r w:rsidRPr="00B872CD">
              <w:rPr>
                <w:rFonts w:cstheme="minorHAnsi"/>
              </w:rPr>
              <w:t>kw</w:t>
            </w:r>
          </w:p>
        </w:tc>
        <w:tc>
          <w:tcPr>
            <w:tcW w:w="709" w:type="dxa"/>
          </w:tcPr>
          <w:p w14:paraId="33D56E2F" w14:textId="77777777" w:rsidR="00B308C5" w:rsidRPr="00B872CD" w:rsidRDefault="00B308C5" w:rsidP="00B308C5">
            <w:pPr>
              <w:spacing w:after="240"/>
              <w:jc w:val="center"/>
              <w:rPr>
                <w:rFonts w:cstheme="minorHAnsi"/>
              </w:rPr>
            </w:pPr>
            <w:r w:rsidRPr="00B872CD">
              <w:rPr>
                <w:rFonts w:cstheme="minorHAnsi"/>
              </w:rPr>
              <w:t>III</w:t>
            </w:r>
          </w:p>
          <w:p w14:paraId="5C759865" w14:textId="6450EE91" w:rsidR="00B308C5" w:rsidRPr="00B872CD" w:rsidRDefault="00B308C5" w:rsidP="00B308C5">
            <w:pPr>
              <w:spacing w:after="240"/>
              <w:jc w:val="center"/>
              <w:rPr>
                <w:rFonts w:cstheme="minorHAnsi"/>
                <w:iCs/>
              </w:rPr>
            </w:pPr>
            <w:r w:rsidRPr="00B872CD">
              <w:rPr>
                <w:rFonts w:cstheme="minorHAnsi"/>
              </w:rPr>
              <w:t>RES</w:t>
            </w:r>
          </w:p>
        </w:tc>
        <w:tc>
          <w:tcPr>
            <w:tcW w:w="992" w:type="dxa"/>
            <w:vAlign w:val="center"/>
          </w:tcPr>
          <w:p w14:paraId="2047FCE7" w14:textId="35978EA8" w:rsidR="00B308C5" w:rsidRPr="00B872CD" w:rsidRDefault="00B308C5" w:rsidP="00B308C5">
            <w:pPr>
              <w:spacing w:after="240"/>
              <w:jc w:val="center"/>
              <w:rPr>
                <w:rFonts w:cstheme="minorHAnsi"/>
                <w:b/>
                <w:bCs/>
                <w:iCs/>
                <w:lang w:val="en-US"/>
              </w:rPr>
            </w:pPr>
          </w:p>
        </w:tc>
        <w:tc>
          <w:tcPr>
            <w:tcW w:w="992" w:type="dxa"/>
            <w:vAlign w:val="center"/>
          </w:tcPr>
          <w:p w14:paraId="11479BE3" w14:textId="3777585D" w:rsidR="00B308C5" w:rsidRPr="00B872CD" w:rsidRDefault="00B308C5" w:rsidP="00B308C5">
            <w:pPr>
              <w:spacing w:after="240"/>
              <w:jc w:val="center"/>
              <w:rPr>
                <w:rFonts w:cstheme="minorHAnsi"/>
                <w:iCs/>
              </w:rPr>
            </w:pPr>
            <w:r w:rsidRPr="00B872CD">
              <w:rPr>
                <w:rFonts w:cstheme="minorHAnsi"/>
                <w:b/>
                <w:bCs/>
                <w:iCs/>
              </w:rPr>
              <w:t>2</w:t>
            </w:r>
          </w:p>
        </w:tc>
        <w:tc>
          <w:tcPr>
            <w:tcW w:w="1134" w:type="dxa"/>
            <w:shd w:val="clear" w:color="auto" w:fill="FDE9D9" w:themeFill="accent6" w:themeFillTint="33"/>
            <w:vAlign w:val="center"/>
          </w:tcPr>
          <w:p w14:paraId="083200CE" w14:textId="455CB990"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1EC6C1BF" w14:textId="6282EBED" w:rsidR="00B308C5" w:rsidRPr="00943B15" w:rsidRDefault="00B308C5" w:rsidP="00B308C5">
            <w:pPr>
              <w:spacing w:after="240"/>
              <w:jc w:val="center"/>
              <w:rPr>
                <w:rFonts w:cstheme="minorHAnsi"/>
                <w:b/>
                <w:iCs/>
              </w:rPr>
            </w:pPr>
            <w:r w:rsidRPr="00943B15">
              <w:rPr>
                <w:rFonts w:cstheme="minorHAnsi"/>
                <w:b/>
                <w:iCs/>
              </w:rPr>
              <w:t>Dr Aleksandra Stankiewicz</w:t>
            </w:r>
          </w:p>
        </w:tc>
        <w:tc>
          <w:tcPr>
            <w:tcW w:w="3402" w:type="dxa"/>
          </w:tcPr>
          <w:p w14:paraId="692E0E9E" w14:textId="0C7A729D" w:rsidR="00B308C5" w:rsidRPr="00B308C5" w:rsidRDefault="00B308C5" w:rsidP="00B308C5">
            <w:pPr>
              <w:spacing w:after="240"/>
              <w:jc w:val="both"/>
              <w:rPr>
                <w:rFonts w:cstheme="minorHAnsi"/>
                <w:iCs/>
                <w:sz w:val="20"/>
                <w:szCs w:val="20"/>
              </w:rPr>
            </w:pPr>
            <w:r w:rsidRPr="00B308C5">
              <w:rPr>
                <w:rFonts w:cstheme="minorHAnsi"/>
                <w:iCs/>
                <w:sz w:val="20"/>
                <w:szCs w:val="20"/>
              </w:rPr>
              <w:t>Podstawowym celem zajęć jest zaprezentowanie, jakie miejsce ma szkoła i system edukacji w wychowywaniu dzieci i młodzieży oraz skonfrontować to z procesami resocjalizacyjnymi, zarówno  roli edukacji w resocjalizacji jak i przede wszystkim zależności miedzy tymi dwoma systemami.</w:t>
            </w:r>
            <w:r w:rsidRPr="00B308C5">
              <w:rPr>
                <w:sz w:val="20"/>
                <w:szCs w:val="20"/>
              </w:rPr>
              <w:t xml:space="preserve"> </w:t>
            </w:r>
            <w:r w:rsidRPr="00B308C5">
              <w:rPr>
                <w:rFonts w:cstheme="minorHAnsi"/>
                <w:iCs/>
                <w:sz w:val="20"/>
                <w:szCs w:val="20"/>
              </w:rPr>
              <w:t xml:space="preserve">Studenci poznają szkołę z perspektywy jej historycznej funkcji, jako środowisko społeczno -  wychowawcze, wyzwania, trudności, problemy wychowawcze we współczesnej szkole oraz skorelowane z tym role i zadania pedagoga szkolnego </w:t>
            </w:r>
            <w:r w:rsidRPr="00B308C5">
              <w:rPr>
                <w:rFonts w:cstheme="minorHAnsi"/>
                <w:iCs/>
                <w:sz w:val="20"/>
                <w:szCs w:val="20"/>
              </w:rPr>
              <w:lastRenderedPageBreak/>
              <w:t>i pedagoga resocjalizacyjnego.  Edukacja włączająca jako przestrzeń dialogu z dzieckiem i młodzieżą niedostosowaną społecznie.</w:t>
            </w:r>
          </w:p>
        </w:tc>
        <w:tc>
          <w:tcPr>
            <w:tcW w:w="3827" w:type="dxa"/>
          </w:tcPr>
          <w:p w14:paraId="737B6BD2" w14:textId="508BBA50" w:rsidR="00B308C5" w:rsidRPr="00B308C5" w:rsidRDefault="00B308C5" w:rsidP="00B308C5">
            <w:pPr>
              <w:spacing w:after="240"/>
              <w:jc w:val="both"/>
              <w:rPr>
                <w:rFonts w:cstheme="minorHAnsi"/>
                <w:iCs/>
                <w:sz w:val="20"/>
                <w:szCs w:val="20"/>
              </w:rPr>
            </w:pPr>
            <w:r w:rsidRPr="00B308C5">
              <w:rPr>
                <w:rFonts w:cstheme="minorHAnsi"/>
                <w:iCs/>
                <w:sz w:val="20"/>
                <w:szCs w:val="20"/>
              </w:rPr>
              <w:lastRenderedPageBreak/>
              <w:t xml:space="preserve">The main objective of the classes is to present the place of the school and the education system in the upbringing of children and youth and to confront it with the processes of resocialization, both the role of education in resocialization and, above all, the relationship between these two systems. Students will learn about the school from the perspective of its historical function, as a socio-educational environment, challenges, difficulties, educational problems in the modern school and the correlated roles and tasks of the school pedagogue and resocialization pedagogue. Inclusive education as a space </w:t>
            </w:r>
            <w:r w:rsidRPr="00B308C5">
              <w:rPr>
                <w:rFonts w:cstheme="minorHAnsi"/>
                <w:iCs/>
                <w:sz w:val="20"/>
                <w:szCs w:val="20"/>
              </w:rPr>
              <w:lastRenderedPageBreak/>
              <w:t>for dialogue with a child and socially maladjusted youth.a</w:t>
            </w:r>
          </w:p>
        </w:tc>
      </w:tr>
      <w:tr w:rsidR="00B308C5" w:rsidRPr="00AE62E0" w14:paraId="53CFDC21" w14:textId="60E43B77" w:rsidTr="00170CCA">
        <w:trPr>
          <w:trHeight w:val="776"/>
          <w:jc w:val="center"/>
        </w:trPr>
        <w:tc>
          <w:tcPr>
            <w:tcW w:w="2122" w:type="dxa"/>
            <w:shd w:val="clear" w:color="auto" w:fill="FDE9D9" w:themeFill="accent6" w:themeFillTint="33"/>
            <w:vAlign w:val="center"/>
          </w:tcPr>
          <w:p w14:paraId="38E66BF7" w14:textId="77777777" w:rsidR="00B308C5" w:rsidRPr="00B872CD" w:rsidRDefault="00B308C5" w:rsidP="00B308C5">
            <w:pPr>
              <w:rPr>
                <w:rFonts w:cstheme="minorHAnsi"/>
                <w:bCs/>
              </w:rPr>
            </w:pPr>
            <w:r w:rsidRPr="00B872CD">
              <w:rPr>
                <w:rFonts w:cstheme="minorHAnsi"/>
                <w:bCs/>
              </w:rPr>
              <w:lastRenderedPageBreak/>
              <w:t xml:space="preserve">Metody pracy z rodziną z dzieckiem niedostosowanym społecznie </w:t>
            </w:r>
          </w:p>
          <w:p w14:paraId="565F55EC" w14:textId="2E100D99" w:rsidR="00B308C5" w:rsidRPr="00B872CD" w:rsidRDefault="00B308C5" w:rsidP="00B308C5">
            <w:pPr>
              <w:rPr>
                <w:rFonts w:cstheme="minorHAnsi"/>
                <w:b/>
                <w:bCs/>
              </w:rPr>
            </w:pPr>
            <w:r w:rsidRPr="00B872CD">
              <w:rPr>
                <w:rFonts w:cstheme="minorHAnsi"/>
                <w:b/>
                <w:bCs/>
              </w:rPr>
              <w:t>Working methods within a family with a socially maladjusted child</w:t>
            </w:r>
          </w:p>
        </w:tc>
        <w:tc>
          <w:tcPr>
            <w:tcW w:w="850" w:type="dxa"/>
          </w:tcPr>
          <w:p w14:paraId="22701760" w14:textId="2A90A247" w:rsidR="00B308C5" w:rsidRPr="00B872CD" w:rsidRDefault="00B308C5" w:rsidP="00B308C5">
            <w:pPr>
              <w:spacing w:after="240"/>
              <w:jc w:val="center"/>
              <w:rPr>
                <w:rFonts w:cstheme="minorHAnsi"/>
              </w:rPr>
            </w:pPr>
            <w:r w:rsidRPr="00B872CD">
              <w:rPr>
                <w:rFonts w:cstheme="minorHAnsi"/>
              </w:rPr>
              <w:t>ćw</w:t>
            </w:r>
          </w:p>
        </w:tc>
        <w:tc>
          <w:tcPr>
            <w:tcW w:w="709" w:type="dxa"/>
          </w:tcPr>
          <w:p w14:paraId="09AE4B46" w14:textId="77777777" w:rsidR="00B308C5" w:rsidRPr="00B872CD" w:rsidRDefault="00B308C5" w:rsidP="00B308C5">
            <w:pPr>
              <w:spacing w:after="240"/>
              <w:jc w:val="center"/>
              <w:rPr>
                <w:rFonts w:cstheme="minorHAnsi"/>
              </w:rPr>
            </w:pPr>
            <w:r w:rsidRPr="00B872CD">
              <w:rPr>
                <w:rFonts w:cstheme="minorHAnsi"/>
              </w:rPr>
              <w:t>III</w:t>
            </w:r>
          </w:p>
          <w:p w14:paraId="413D9325" w14:textId="7E8A68DC" w:rsidR="00B308C5" w:rsidRPr="00B872CD" w:rsidRDefault="00B308C5" w:rsidP="00B308C5">
            <w:pPr>
              <w:spacing w:after="240"/>
              <w:jc w:val="center"/>
              <w:rPr>
                <w:rFonts w:cstheme="minorHAnsi"/>
              </w:rPr>
            </w:pPr>
            <w:r w:rsidRPr="00B872CD">
              <w:rPr>
                <w:rFonts w:cstheme="minorHAnsi"/>
              </w:rPr>
              <w:t>RES</w:t>
            </w:r>
          </w:p>
        </w:tc>
        <w:tc>
          <w:tcPr>
            <w:tcW w:w="992" w:type="dxa"/>
            <w:vAlign w:val="center"/>
          </w:tcPr>
          <w:p w14:paraId="7242C10A" w14:textId="77777777" w:rsidR="00B308C5" w:rsidRPr="00B872CD" w:rsidRDefault="00B308C5" w:rsidP="00B308C5">
            <w:pPr>
              <w:spacing w:after="240"/>
              <w:jc w:val="center"/>
              <w:rPr>
                <w:rFonts w:cstheme="minorHAnsi"/>
                <w:b/>
                <w:bCs/>
                <w:iCs/>
                <w:lang w:val="en-US"/>
              </w:rPr>
            </w:pPr>
          </w:p>
        </w:tc>
        <w:tc>
          <w:tcPr>
            <w:tcW w:w="992" w:type="dxa"/>
            <w:vAlign w:val="center"/>
          </w:tcPr>
          <w:p w14:paraId="05F48B3B" w14:textId="1EE5B51D" w:rsidR="00B308C5" w:rsidRPr="00B872CD" w:rsidRDefault="00B308C5" w:rsidP="00B308C5">
            <w:pPr>
              <w:spacing w:after="240"/>
              <w:jc w:val="center"/>
              <w:rPr>
                <w:rFonts w:cstheme="minorHAnsi"/>
                <w:b/>
                <w:bCs/>
                <w:iCs/>
              </w:rPr>
            </w:pPr>
            <w:r w:rsidRPr="00B872CD">
              <w:rPr>
                <w:rFonts w:cstheme="minorHAnsi"/>
                <w:b/>
                <w:bCs/>
                <w:iCs/>
              </w:rPr>
              <w:t>2</w:t>
            </w:r>
          </w:p>
        </w:tc>
        <w:tc>
          <w:tcPr>
            <w:tcW w:w="1134" w:type="dxa"/>
            <w:shd w:val="clear" w:color="auto" w:fill="FDE9D9" w:themeFill="accent6" w:themeFillTint="33"/>
            <w:vAlign w:val="center"/>
          </w:tcPr>
          <w:p w14:paraId="118E0DCF" w14:textId="6D61D04E"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11B47A98" w14:textId="09D0D09D" w:rsidR="00B308C5" w:rsidRPr="00943B15" w:rsidRDefault="00B308C5" w:rsidP="00B308C5">
            <w:pPr>
              <w:spacing w:after="240"/>
              <w:jc w:val="center"/>
              <w:rPr>
                <w:rFonts w:cstheme="minorHAnsi"/>
                <w:b/>
                <w:iCs/>
              </w:rPr>
            </w:pPr>
            <w:r w:rsidRPr="00943B15">
              <w:rPr>
                <w:rFonts w:cstheme="minorHAnsi"/>
                <w:b/>
                <w:iCs/>
              </w:rPr>
              <w:t>Dr Marlena Kowalczyk</w:t>
            </w:r>
          </w:p>
        </w:tc>
        <w:tc>
          <w:tcPr>
            <w:tcW w:w="3402" w:type="dxa"/>
          </w:tcPr>
          <w:p w14:paraId="6E39B86B" w14:textId="454E8FF7" w:rsidR="00B308C5" w:rsidRPr="00F76174" w:rsidRDefault="00B308C5" w:rsidP="00B308C5">
            <w:pPr>
              <w:spacing w:after="240"/>
              <w:jc w:val="both"/>
              <w:rPr>
                <w:rFonts w:cstheme="minorHAnsi"/>
                <w:iCs/>
                <w:sz w:val="20"/>
                <w:szCs w:val="20"/>
              </w:rPr>
            </w:pPr>
            <w:r w:rsidRPr="00F76174">
              <w:rPr>
                <w:rFonts w:cstheme="minorHAnsi"/>
                <w:bCs/>
                <w:sz w:val="20"/>
                <w:szCs w:val="20"/>
              </w:rPr>
              <w:t>Celem jest przygotowanie studentów do efektywnej pracy z rodzinami, w których występują problemy związane z niedostosowaniem społecznym dziecka. W trakcie zajęć studenci zdobędą wiedzę i umiejętności niezbędne do rozpoznawania przyczyn i przejawów niedostosowania społecznego, diagnozowania sytuacji rodzinnej oraz planowania i realizacji działań interwencyjnych i profilaktycznych.</w:t>
            </w:r>
          </w:p>
        </w:tc>
        <w:tc>
          <w:tcPr>
            <w:tcW w:w="3827" w:type="dxa"/>
          </w:tcPr>
          <w:p w14:paraId="2ECA3EE4" w14:textId="71F5E326" w:rsidR="00B308C5" w:rsidRPr="00AE62E0" w:rsidRDefault="00B308C5" w:rsidP="00B308C5">
            <w:pPr>
              <w:spacing w:after="240"/>
              <w:jc w:val="both"/>
              <w:rPr>
                <w:rFonts w:cstheme="minorHAnsi"/>
                <w:iCs/>
                <w:sz w:val="20"/>
                <w:szCs w:val="20"/>
                <w:lang w:val="de-DE"/>
              </w:rPr>
            </w:pPr>
            <w:r w:rsidRPr="00AE62E0">
              <w:rPr>
                <w:rFonts w:cstheme="minorHAnsi"/>
                <w:bCs/>
                <w:sz w:val="20"/>
                <w:szCs w:val="20"/>
                <w:lang w:val="de-DE"/>
              </w:rPr>
              <w:t>The aim is to prepare students to work effectively with families where there are problems related to the child's social maladjustment. During the course, students will gain the knowledge and skills necessary to recognize the causes and manifestations of social maladjustment, diagnose the family situation and plan and implement intervention and preventive actions.</w:t>
            </w:r>
          </w:p>
        </w:tc>
      </w:tr>
      <w:tr w:rsidR="00B308C5" w:rsidRPr="00AE62E0" w14:paraId="214474EE" w14:textId="1FDB7192" w:rsidTr="00F76174">
        <w:trPr>
          <w:trHeight w:val="1549"/>
          <w:jc w:val="center"/>
        </w:trPr>
        <w:tc>
          <w:tcPr>
            <w:tcW w:w="2122" w:type="dxa"/>
            <w:shd w:val="clear" w:color="auto" w:fill="FDE9D9" w:themeFill="accent6" w:themeFillTint="33"/>
            <w:vAlign w:val="center"/>
          </w:tcPr>
          <w:p w14:paraId="55AB1660" w14:textId="3B1CB1EA" w:rsidR="00B308C5" w:rsidRPr="00B872CD" w:rsidRDefault="00B308C5" w:rsidP="00B308C5">
            <w:pPr>
              <w:rPr>
                <w:rFonts w:cstheme="minorHAnsi"/>
              </w:rPr>
            </w:pPr>
            <w:r w:rsidRPr="00B872CD">
              <w:rPr>
                <w:rFonts w:cstheme="minorHAnsi"/>
              </w:rPr>
              <w:t xml:space="preserve">Diagnoza psychopedagogiczna w resocjalizacji </w:t>
            </w:r>
            <w:r w:rsidRPr="00B872CD">
              <w:rPr>
                <w:rFonts w:cstheme="minorHAnsi"/>
                <w:b/>
              </w:rPr>
              <w:t>Psychopedagogical diagnosis in rehabilitation</w:t>
            </w:r>
          </w:p>
        </w:tc>
        <w:tc>
          <w:tcPr>
            <w:tcW w:w="850" w:type="dxa"/>
          </w:tcPr>
          <w:p w14:paraId="1F864D73" w14:textId="1CF17F6B" w:rsidR="00B308C5" w:rsidRPr="00B872CD" w:rsidRDefault="00B308C5" w:rsidP="00B308C5">
            <w:pPr>
              <w:spacing w:after="240"/>
              <w:jc w:val="center"/>
              <w:rPr>
                <w:rFonts w:cstheme="minorHAnsi"/>
              </w:rPr>
            </w:pPr>
            <w:r w:rsidRPr="00B872CD">
              <w:rPr>
                <w:rFonts w:cstheme="minorHAnsi"/>
              </w:rPr>
              <w:t>ćw</w:t>
            </w:r>
          </w:p>
        </w:tc>
        <w:tc>
          <w:tcPr>
            <w:tcW w:w="709" w:type="dxa"/>
          </w:tcPr>
          <w:p w14:paraId="4B44D955" w14:textId="77777777" w:rsidR="00B308C5" w:rsidRPr="00B872CD" w:rsidRDefault="00B308C5" w:rsidP="00B308C5">
            <w:pPr>
              <w:spacing w:after="240"/>
              <w:jc w:val="center"/>
              <w:rPr>
                <w:rFonts w:cstheme="minorHAnsi"/>
              </w:rPr>
            </w:pPr>
            <w:r w:rsidRPr="00B872CD">
              <w:rPr>
                <w:rFonts w:cstheme="minorHAnsi"/>
              </w:rPr>
              <w:t>III</w:t>
            </w:r>
          </w:p>
          <w:p w14:paraId="7E55EFD1" w14:textId="370110D6" w:rsidR="00B308C5" w:rsidRPr="00B872CD" w:rsidRDefault="00B308C5" w:rsidP="00B308C5">
            <w:pPr>
              <w:spacing w:after="240"/>
              <w:jc w:val="center"/>
              <w:rPr>
                <w:rFonts w:cstheme="minorHAnsi"/>
              </w:rPr>
            </w:pPr>
            <w:r w:rsidRPr="00B872CD">
              <w:rPr>
                <w:rFonts w:cstheme="minorHAnsi"/>
              </w:rPr>
              <w:t>RES</w:t>
            </w:r>
          </w:p>
        </w:tc>
        <w:tc>
          <w:tcPr>
            <w:tcW w:w="992" w:type="dxa"/>
            <w:vAlign w:val="center"/>
          </w:tcPr>
          <w:p w14:paraId="0306ABF2" w14:textId="193B00E6" w:rsidR="00B308C5" w:rsidRPr="00B872CD" w:rsidRDefault="00B308C5" w:rsidP="00B308C5">
            <w:pPr>
              <w:spacing w:after="240"/>
              <w:jc w:val="center"/>
              <w:rPr>
                <w:rFonts w:cstheme="minorHAnsi"/>
                <w:iCs/>
              </w:rPr>
            </w:pPr>
          </w:p>
        </w:tc>
        <w:tc>
          <w:tcPr>
            <w:tcW w:w="992" w:type="dxa"/>
            <w:vAlign w:val="center"/>
          </w:tcPr>
          <w:p w14:paraId="7EF25219" w14:textId="685E39E4" w:rsidR="00B308C5" w:rsidRPr="00B872CD" w:rsidRDefault="00B308C5" w:rsidP="00B308C5">
            <w:pPr>
              <w:spacing w:after="240"/>
              <w:jc w:val="center"/>
              <w:rPr>
                <w:rFonts w:cstheme="minorHAnsi"/>
                <w:iCs/>
              </w:rPr>
            </w:pPr>
            <w:r w:rsidRPr="00B872CD">
              <w:rPr>
                <w:rFonts w:cstheme="minorHAnsi"/>
                <w:b/>
                <w:bCs/>
                <w:iCs/>
              </w:rPr>
              <w:t>2</w:t>
            </w:r>
          </w:p>
        </w:tc>
        <w:tc>
          <w:tcPr>
            <w:tcW w:w="1134" w:type="dxa"/>
            <w:shd w:val="clear" w:color="auto" w:fill="FDE9D9" w:themeFill="accent6" w:themeFillTint="33"/>
            <w:vAlign w:val="center"/>
          </w:tcPr>
          <w:p w14:paraId="31FF1139" w14:textId="03340D63"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048A990F" w14:textId="59728FF3" w:rsidR="00B308C5" w:rsidRPr="00943B15" w:rsidRDefault="00B308C5" w:rsidP="00B308C5">
            <w:pPr>
              <w:spacing w:after="240"/>
              <w:jc w:val="center"/>
              <w:rPr>
                <w:rFonts w:cstheme="minorHAnsi"/>
                <w:b/>
                <w:iCs/>
              </w:rPr>
            </w:pPr>
            <w:r w:rsidRPr="00943B15">
              <w:rPr>
                <w:rFonts w:cstheme="minorHAnsi"/>
                <w:b/>
                <w:iCs/>
              </w:rPr>
              <w:t>Dr Elżbieta Woźnicka</w:t>
            </w:r>
          </w:p>
        </w:tc>
        <w:tc>
          <w:tcPr>
            <w:tcW w:w="3402" w:type="dxa"/>
          </w:tcPr>
          <w:p w14:paraId="5936B354" w14:textId="77777777" w:rsidR="00B308C5" w:rsidRPr="00F76174" w:rsidRDefault="00B308C5" w:rsidP="00B308C5">
            <w:pPr>
              <w:spacing w:before="100" w:beforeAutospacing="1" w:after="100" w:afterAutospacing="1"/>
              <w:jc w:val="both"/>
              <w:rPr>
                <w:rFonts w:eastAsia="Times New Roman" w:cstheme="minorHAnsi"/>
                <w:sz w:val="20"/>
                <w:szCs w:val="20"/>
                <w:lang w:eastAsia="pl-PL"/>
              </w:rPr>
            </w:pPr>
            <w:r w:rsidRPr="00F76174">
              <w:rPr>
                <w:rFonts w:eastAsia="Times New Roman" w:cstheme="minorHAnsi"/>
                <w:sz w:val="20"/>
                <w:szCs w:val="20"/>
                <w:lang w:eastAsia="pl-PL"/>
              </w:rPr>
              <w:t xml:space="preserve">Przedmiot </w:t>
            </w:r>
            <w:r w:rsidRPr="00F76174">
              <w:rPr>
                <w:rFonts w:eastAsia="Times New Roman" w:cstheme="minorHAnsi"/>
                <w:bCs/>
                <w:sz w:val="20"/>
                <w:szCs w:val="20"/>
                <w:lang w:eastAsia="pl-PL"/>
              </w:rPr>
              <w:t>"Diagnoza psychopedagogiczna w resocjalizacji"</w:t>
            </w:r>
            <w:r w:rsidRPr="00F76174">
              <w:rPr>
                <w:rFonts w:eastAsia="Times New Roman" w:cstheme="minorHAnsi"/>
                <w:sz w:val="20"/>
                <w:szCs w:val="20"/>
                <w:lang w:eastAsia="pl-PL"/>
              </w:rPr>
              <w:t xml:space="preserve"> ma na celu zapoznanie studentów z teoretycznymi i praktycznymi aspektami diagnozowania osób wymagających oddziaływań resocjalizacyjnych. Koncentruje się na metodach i narzędziach stosowanych w ocenie funkcjonowania jednostki w obszarach poznawczym, emocjonalnym, społecznym oraz wychowawczym. W ramach zajęć studenci zdobywają wiedzę na temat podstaw diagnostyki psychopedagogicznej, procesów oceny zaburzeń zachowania oraz czynników ryzyka i ochrony w kontekście resocjalizacji. Poznają także specyfikę pracy diagnostycznej w różnych środowiskach, takich jak placówki </w:t>
            </w:r>
            <w:r w:rsidRPr="00F76174">
              <w:rPr>
                <w:rFonts w:eastAsia="Times New Roman" w:cstheme="minorHAnsi"/>
                <w:sz w:val="20"/>
                <w:szCs w:val="20"/>
                <w:lang w:eastAsia="pl-PL"/>
              </w:rPr>
              <w:lastRenderedPageBreak/>
              <w:t>wychowawcze, ośrodki socjoterapeutyczne.</w:t>
            </w:r>
          </w:p>
          <w:p w14:paraId="3497022A" w14:textId="228A75A2" w:rsidR="00B308C5" w:rsidRPr="00F76174" w:rsidRDefault="00B308C5" w:rsidP="00B308C5">
            <w:pPr>
              <w:spacing w:after="240"/>
              <w:jc w:val="both"/>
              <w:rPr>
                <w:rFonts w:cstheme="minorHAnsi"/>
                <w:iCs/>
                <w:sz w:val="20"/>
                <w:szCs w:val="20"/>
              </w:rPr>
            </w:pPr>
            <w:r w:rsidRPr="00F76174">
              <w:rPr>
                <w:rFonts w:eastAsia="Times New Roman" w:cstheme="minorHAnsi"/>
                <w:sz w:val="20"/>
                <w:szCs w:val="20"/>
                <w:lang w:eastAsia="pl-PL"/>
              </w:rPr>
              <w:t xml:space="preserve">Zajęcia mają charakter teoretyczny oraz praktyczny – studenci uczą się interpretacji wyników badań, analizy studiów przypadków oraz opracowywania indywidualnych planów oddziaływań resocjalizacyjnych. </w:t>
            </w:r>
          </w:p>
        </w:tc>
        <w:tc>
          <w:tcPr>
            <w:tcW w:w="3827" w:type="dxa"/>
          </w:tcPr>
          <w:p w14:paraId="40A09F1E" w14:textId="34CF92B5" w:rsidR="00B308C5" w:rsidRPr="00AE62E0" w:rsidRDefault="00B308C5" w:rsidP="00B308C5">
            <w:pPr>
              <w:spacing w:after="240"/>
              <w:jc w:val="both"/>
              <w:rPr>
                <w:rFonts w:cstheme="minorHAnsi"/>
                <w:iCs/>
                <w:sz w:val="20"/>
                <w:szCs w:val="20"/>
                <w:lang w:val="de-DE"/>
              </w:rPr>
            </w:pPr>
            <w:r w:rsidRPr="00F76174">
              <w:rPr>
                <w:rFonts w:eastAsia="Times New Roman" w:cstheme="minorHAnsi"/>
                <w:sz w:val="20"/>
                <w:szCs w:val="20"/>
                <w:lang w:eastAsia="pl-PL"/>
              </w:rPr>
              <w:lastRenderedPageBreak/>
              <w:t xml:space="preserve">The subject "Psychopedagogical diagnosis in resocialization" aims to familiarize students with theoretical and practical aspects of diagnosing people requiring resocialization activities. </w:t>
            </w:r>
            <w:r w:rsidRPr="00AE62E0">
              <w:rPr>
                <w:rFonts w:eastAsia="Times New Roman" w:cstheme="minorHAnsi"/>
                <w:sz w:val="20"/>
                <w:szCs w:val="20"/>
                <w:lang w:val="de-DE" w:eastAsia="pl-PL"/>
              </w:rPr>
              <w:t>It focuses on methods and tools used in assessing the functioning of an individual in the cognitive, emotional, social and educational areas. During the classes, students gain knowledge about the basics of psychopedagogical diagnosis, processes of assessing behavioral disorders and risk and protection factors in the context of resocialization. They also learn about the specifics of diagnostic work in various environments, such as educational facilities, sociotherapeutic centers. The classes are theoretical and practical - students learn to interpret research results, analyze case studies and develop individual plans of resocialization activities.</w:t>
            </w:r>
          </w:p>
        </w:tc>
      </w:tr>
      <w:tr w:rsidR="00B308C5" w:rsidRPr="00AE62E0" w14:paraId="16AFDA7B" w14:textId="6D051AC3" w:rsidTr="00170CCA">
        <w:trPr>
          <w:trHeight w:val="776"/>
          <w:jc w:val="center"/>
        </w:trPr>
        <w:tc>
          <w:tcPr>
            <w:tcW w:w="2122" w:type="dxa"/>
            <w:shd w:val="clear" w:color="auto" w:fill="FDE9D9" w:themeFill="accent6" w:themeFillTint="33"/>
            <w:vAlign w:val="center"/>
          </w:tcPr>
          <w:p w14:paraId="337C1641" w14:textId="66F29A73" w:rsidR="00B308C5" w:rsidRPr="00B872CD" w:rsidRDefault="00B308C5" w:rsidP="00B308C5">
            <w:pPr>
              <w:rPr>
                <w:rFonts w:cstheme="minorHAnsi"/>
                <w:iCs/>
              </w:rPr>
            </w:pPr>
            <w:r w:rsidRPr="00B872CD">
              <w:rPr>
                <w:rFonts w:cstheme="minorHAnsi"/>
                <w:iCs/>
              </w:rPr>
              <w:t xml:space="preserve">Podstawy kryminologii z elementami wiktymologii </w:t>
            </w:r>
            <w:r w:rsidRPr="00B872CD">
              <w:rPr>
                <w:rFonts w:cstheme="minorHAnsi"/>
                <w:b/>
                <w:iCs/>
              </w:rPr>
              <w:t>Basics of criminology with elements of victimology</w:t>
            </w:r>
          </w:p>
        </w:tc>
        <w:tc>
          <w:tcPr>
            <w:tcW w:w="850" w:type="dxa"/>
          </w:tcPr>
          <w:p w14:paraId="3A6E82B9" w14:textId="6E1DCB92" w:rsidR="00B308C5" w:rsidRPr="00B872CD" w:rsidRDefault="00B308C5" w:rsidP="00B308C5">
            <w:pPr>
              <w:spacing w:after="240"/>
              <w:jc w:val="center"/>
              <w:rPr>
                <w:rFonts w:cstheme="minorHAnsi"/>
              </w:rPr>
            </w:pPr>
            <w:r w:rsidRPr="00B872CD">
              <w:rPr>
                <w:rFonts w:cstheme="minorHAnsi"/>
              </w:rPr>
              <w:t>w</w:t>
            </w:r>
          </w:p>
        </w:tc>
        <w:tc>
          <w:tcPr>
            <w:tcW w:w="709" w:type="dxa"/>
          </w:tcPr>
          <w:p w14:paraId="0B8170B9" w14:textId="0DE9B695" w:rsidR="00B308C5" w:rsidRPr="00B872CD" w:rsidRDefault="00B308C5" w:rsidP="00B308C5">
            <w:pPr>
              <w:spacing w:after="240"/>
              <w:jc w:val="center"/>
              <w:rPr>
                <w:rFonts w:cstheme="minorHAnsi"/>
              </w:rPr>
            </w:pPr>
            <w:r w:rsidRPr="00B872CD">
              <w:rPr>
                <w:rFonts w:cstheme="minorHAnsi"/>
              </w:rPr>
              <w:t>III</w:t>
            </w:r>
          </w:p>
          <w:p w14:paraId="6FAFDB03" w14:textId="149144E3" w:rsidR="00B308C5" w:rsidRPr="00B872CD" w:rsidRDefault="00B308C5" w:rsidP="00B308C5">
            <w:pPr>
              <w:spacing w:after="240"/>
              <w:jc w:val="center"/>
              <w:rPr>
                <w:rFonts w:cstheme="minorHAnsi"/>
                <w:iCs/>
              </w:rPr>
            </w:pPr>
            <w:r w:rsidRPr="00B872CD">
              <w:rPr>
                <w:rFonts w:cstheme="minorHAnsi"/>
              </w:rPr>
              <w:t>RES</w:t>
            </w:r>
          </w:p>
        </w:tc>
        <w:tc>
          <w:tcPr>
            <w:tcW w:w="992" w:type="dxa"/>
            <w:vAlign w:val="center"/>
          </w:tcPr>
          <w:p w14:paraId="039F709D" w14:textId="079E3ED1" w:rsidR="00B308C5" w:rsidRPr="00B872CD" w:rsidRDefault="00B308C5" w:rsidP="00B308C5">
            <w:pPr>
              <w:spacing w:after="240"/>
              <w:jc w:val="center"/>
              <w:rPr>
                <w:rFonts w:cstheme="minorHAnsi"/>
                <w:iCs/>
              </w:rPr>
            </w:pPr>
          </w:p>
        </w:tc>
        <w:tc>
          <w:tcPr>
            <w:tcW w:w="992" w:type="dxa"/>
            <w:vAlign w:val="center"/>
          </w:tcPr>
          <w:p w14:paraId="2BE3AEC0" w14:textId="01DFD672" w:rsidR="00B308C5" w:rsidRPr="00B872CD" w:rsidRDefault="00B308C5" w:rsidP="00B308C5">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4CAF63A7" w14:textId="31447FB2"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335F949D" w14:textId="7A7E2D3C" w:rsidR="00B308C5" w:rsidRPr="00943B15" w:rsidRDefault="00B308C5" w:rsidP="00B308C5">
            <w:pPr>
              <w:spacing w:after="240"/>
              <w:jc w:val="center"/>
              <w:rPr>
                <w:rFonts w:cstheme="minorHAnsi"/>
                <w:b/>
                <w:iCs/>
              </w:rPr>
            </w:pPr>
            <w:r w:rsidRPr="00943B15">
              <w:rPr>
                <w:rFonts w:cstheme="minorHAnsi"/>
                <w:b/>
                <w:iCs/>
              </w:rPr>
              <w:t>Dr Aleksandra Stankiewicz</w:t>
            </w:r>
          </w:p>
        </w:tc>
        <w:tc>
          <w:tcPr>
            <w:tcW w:w="3402" w:type="dxa"/>
          </w:tcPr>
          <w:p w14:paraId="0C03C57A" w14:textId="08A654E4" w:rsidR="00B308C5" w:rsidRPr="00B308C5" w:rsidRDefault="00B308C5" w:rsidP="00B308C5">
            <w:pPr>
              <w:spacing w:after="240"/>
              <w:jc w:val="both"/>
              <w:rPr>
                <w:rFonts w:cstheme="minorHAnsi"/>
                <w:iCs/>
                <w:sz w:val="20"/>
                <w:szCs w:val="20"/>
              </w:rPr>
            </w:pPr>
            <w:r w:rsidRPr="00B308C5">
              <w:rPr>
                <w:rFonts w:cstheme="minorHAnsi"/>
                <w:iCs/>
                <w:sz w:val="20"/>
                <w:szCs w:val="20"/>
              </w:rPr>
              <w:t>Przedmiot ma na celu zapoznanie studenta z podstawami kryminologii i wiktymologii oraz wskazania konotacji tych obszarów z socjologią, psychologią dla lepszego zrozumienia procesów resocjalizacji.</w:t>
            </w:r>
            <w:r w:rsidRPr="00B308C5">
              <w:rPr>
                <w:sz w:val="20"/>
                <w:szCs w:val="20"/>
              </w:rPr>
              <w:t xml:space="preserve"> Przedmiot obejmuje p</w:t>
            </w:r>
            <w:r w:rsidRPr="00B308C5">
              <w:rPr>
                <w:rFonts w:cstheme="minorHAnsi"/>
                <w:iCs/>
                <w:sz w:val="20"/>
                <w:szCs w:val="20"/>
              </w:rPr>
              <w:t>sychologiczne ujęcie przestępczości i myśl socjologiczna a przestępczość. Dynamikę i strukturę przestępczości, źródła informacji o przestępczości oraz jej determinanty i typologię.  Podkreśla istotę wiktymologii, osobowościowe i środowiskowe uwarunkowania stawania się ofiarą oraz charakterystyka ofiar przestępstw w ujęciu demograficznym.</w:t>
            </w:r>
          </w:p>
        </w:tc>
        <w:tc>
          <w:tcPr>
            <w:tcW w:w="3827" w:type="dxa"/>
          </w:tcPr>
          <w:p w14:paraId="77E09503" w14:textId="70135676" w:rsidR="00B308C5" w:rsidRPr="00AE62E0" w:rsidRDefault="00B308C5" w:rsidP="00B308C5">
            <w:pPr>
              <w:spacing w:after="240"/>
              <w:jc w:val="both"/>
              <w:rPr>
                <w:rFonts w:cstheme="minorHAnsi"/>
                <w:iCs/>
                <w:sz w:val="20"/>
                <w:szCs w:val="20"/>
                <w:lang w:val="de-DE"/>
              </w:rPr>
            </w:pPr>
            <w:r w:rsidRPr="00B308C5">
              <w:rPr>
                <w:rFonts w:cstheme="minorHAnsi"/>
                <w:iCs/>
                <w:sz w:val="20"/>
                <w:szCs w:val="20"/>
              </w:rPr>
              <w:t xml:space="preserve">The subject aims to familiarize the student with the basics of criminology and victimology and to indicate the connotations of these areas with sociology, psychology for a better understanding of the processes of resocialization. The subject covers the psychological approach to crime and sociological thought and crime. </w:t>
            </w:r>
            <w:r w:rsidRPr="00B308C5">
              <w:rPr>
                <w:rFonts w:cstheme="minorHAnsi"/>
                <w:iCs/>
                <w:sz w:val="20"/>
                <w:szCs w:val="20"/>
                <w:lang w:val="de-DE"/>
              </w:rPr>
              <w:t>The dynamics and structure of crime, sources of information about crime and its determinants and typology. It emphasizes the essence of victimology, personality and environmental conditions for becoming a victim and the characteristics of crime victims in demographic terms.</w:t>
            </w:r>
          </w:p>
        </w:tc>
      </w:tr>
      <w:tr w:rsidR="00B308C5" w:rsidRPr="00B872CD" w14:paraId="515E74A3" w14:textId="7DC17CC3" w:rsidTr="00170CCA">
        <w:trPr>
          <w:trHeight w:val="776"/>
          <w:jc w:val="center"/>
        </w:trPr>
        <w:tc>
          <w:tcPr>
            <w:tcW w:w="2122" w:type="dxa"/>
            <w:shd w:val="clear" w:color="auto" w:fill="FDE9D9" w:themeFill="accent6" w:themeFillTint="33"/>
            <w:vAlign w:val="center"/>
          </w:tcPr>
          <w:p w14:paraId="5A678B16" w14:textId="48381237" w:rsidR="00B308C5" w:rsidRPr="00B872CD" w:rsidRDefault="00B308C5" w:rsidP="00B308C5">
            <w:pPr>
              <w:rPr>
                <w:rFonts w:cstheme="minorHAnsi"/>
                <w:iCs/>
              </w:rPr>
            </w:pPr>
            <w:r w:rsidRPr="00B872CD">
              <w:rPr>
                <w:rFonts w:cstheme="minorHAnsi"/>
                <w:iCs/>
              </w:rPr>
              <w:t xml:space="preserve">Metodyka pracy socjoterapeutycznej </w:t>
            </w:r>
            <w:r w:rsidRPr="00B872CD">
              <w:rPr>
                <w:rFonts w:cstheme="minorHAnsi"/>
                <w:b/>
                <w:iCs/>
              </w:rPr>
              <w:t>Methodology of sociotherapeutic work</w:t>
            </w:r>
          </w:p>
        </w:tc>
        <w:tc>
          <w:tcPr>
            <w:tcW w:w="850" w:type="dxa"/>
          </w:tcPr>
          <w:p w14:paraId="514FB5FD" w14:textId="67B41925" w:rsidR="00B308C5" w:rsidRPr="00B872CD" w:rsidRDefault="00B308C5" w:rsidP="00B308C5">
            <w:pPr>
              <w:spacing w:after="240"/>
              <w:jc w:val="center"/>
              <w:rPr>
                <w:rFonts w:cstheme="minorHAnsi"/>
              </w:rPr>
            </w:pPr>
            <w:r w:rsidRPr="00B872CD">
              <w:rPr>
                <w:rFonts w:cstheme="minorHAnsi"/>
              </w:rPr>
              <w:t>ćw</w:t>
            </w:r>
          </w:p>
        </w:tc>
        <w:tc>
          <w:tcPr>
            <w:tcW w:w="709" w:type="dxa"/>
          </w:tcPr>
          <w:p w14:paraId="03359974" w14:textId="77777777" w:rsidR="00B308C5" w:rsidRPr="00B872CD" w:rsidRDefault="00B308C5" w:rsidP="00B308C5">
            <w:pPr>
              <w:spacing w:after="240"/>
              <w:jc w:val="center"/>
              <w:rPr>
                <w:rFonts w:cstheme="minorHAnsi"/>
              </w:rPr>
            </w:pPr>
            <w:r w:rsidRPr="00B872CD">
              <w:rPr>
                <w:rFonts w:cstheme="minorHAnsi"/>
              </w:rPr>
              <w:t>III</w:t>
            </w:r>
          </w:p>
          <w:p w14:paraId="7A05936F" w14:textId="3A4CB807" w:rsidR="00B308C5" w:rsidRPr="00B872CD" w:rsidRDefault="00B308C5" w:rsidP="00B308C5">
            <w:pPr>
              <w:spacing w:after="240"/>
              <w:jc w:val="center"/>
              <w:rPr>
                <w:rFonts w:cstheme="minorHAnsi"/>
              </w:rPr>
            </w:pPr>
            <w:r w:rsidRPr="00B872CD">
              <w:rPr>
                <w:rFonts w:cstheme="minorHAnsi"/>
              </w:rPr>
              <w:t>RES</w:t>
            </w:r>
          </w:p>
        </w:tc>
        <w:tc>
          <w:tcPr>
            <w:tcW w:w="992" w:type="dxa"/>
            <w:vAlign w:val="center"/>
          </w:tcPr>
          <w:p w14:paraId="42F5F213" w14:textId="255C5F77" w:rsidR="00B308C5" w:rsidRPr="00B872CD" w:rsidRDefault="00AE62E0" w:rsidP="00B308C5">
            <w:pPr>
              <w:spacing w:after="240"/>
              <w:jc w:val="center"/>
              <w:rPr>
                <w:rFonts w:cstheme="minorHAnsi"/>
                <w:iCs/>
              </w:rPr>
            </w:pPr>
            <w:r w:rsidRPr="00AE62E0">
              <w:rPr>
                <w:rFonts w:cstheme="minorHAnsi"/>
                <w:iCs/>
              </w:rPr>
              <w:t>0101-PED-II-3471S</w:t>
            </w:r>
          </w:p>
        </w:tc>
        <w:tc>
          <w:tcPr>
            <w:tcW w:w="992" w:type="dxa"/>
            <w:vAlign w:val="center"/>
          </w:tcPr>
          <w:p w14:paraId="70549A57" w14:textId="2C3CC9ED" w:rsidR="00B308C5" w:rsidRPr="00B872CD" w:rsidRDefault="00B308C5" w:rsidP="00B308C5">
            <w:pPr>
              <w:spacing w:after="240"/>
              <w:jc w:val="center"/>
              <w:rPr>
                <w:rFonts w:cstheme="minorHAnsi"/>
                <w:iCs/>
              </w:rPr>
            </w:pPr>
            <w:r w:rsidRPr="00B872CD">
              <w:rPr>
                <w:rFonts w:cstheme="minorHAnsi"/>
                <w:b/>
                <w:bCs/>
                <w:iCs/>
              </w:rPr>
              <w:t>2</w:t>
            </w:r>
          </w:p>
        </w:tc>
        <w:tc>
          <w:tcPr>
            <w:tcW w:w="1134" w:type="dxa"/>
            <w:shd w:val="clear" w:color="auto" w:fill="FDE9D9" w:themeFill="accent6" w:themeFillTint="33"/>
            <w:vAlign w:val="center"/>
          </w:tcPr>
          <w:p w14:paraId="78B1FAD5" w14:textId="331B4A5C"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5EF0A7B3" w14:textId="090B3E1E" w:rsidR="00B308C5" w:rsidRPr="00B872CD" w:rsidRDefault="00B308C5" w:rsidP="00B308C5">
            <w:pPr>
              <w:spacing w:after="240"/>
              <w:jc w:val="center"/>
              <w:rPr>
                <w:rFonts w:cstheme="minorHAnsi"/>
                <w:iCs/>
              </w:rPr>
            </w:pPr>
            <w:r w:rsidRPr="00943B15">
              <w:rPr>
                <w:rFonts w:cstheme="minorHAnsi"/>
                <w:b/>
                <w:iCs/>
              </w:rPr>
              <w:t>Dr Aleksandra Stankiewicz</w:t>
            </w:r>
          </w:p>
        </w:tc>
        <w:tc>
          <w:tcPr>
            <w:tcW w:w="3402" w:type="dxa"/>
          </w:tcPr>
          <w:p w14:paraId="3F63334F" w14:textId="30E8F071" w:rsidR="00B308C5" w:rsidRPr="00B308C5" w:rsidRDefault="00B308C5" w:rsidP="00B308C5">
            <w:pPr>
              <w:spacing w:after="240"/>
              <w:jc w:val="both"/>
              <w:rPr>
                <w:rFonts w:cstheme="minorHAnsi"/>
                <w:iCs/>
                <w:sz w:val="20"/>
                <w:szCs w:val="20"/>
              </w:rPr>
            </w:pPr>
            <w:r w:rsidRPr="00B308C5">
              <w:rPr>
                <w:rFonts w:cstheme="minorHAnsi"/>
                <w:iCs/>
                <w:sz w:val="20"/>
                <w:szCs w:val="20"/>
              </w:rPr>
              <w:t xml:space="preserve">Celem przedmiotu jest wskazanie i zastosowanie w praktycznych działaniach, w głównej mierze w pracy z dziećmi i młodzieżą z zaburzeniami zachowania, emocji oraz zaburzeń rozwojowych określonych metodyk pracy w zależności do obszaru i celu prowadzanego procesu. Wskazanie konieczności diagnozowania w socjoterapii, metody pracy socjoterapeutycznej, w tym metody </w:t>
            </w:r>
            <w:r w:rsidRPr="00B308C5">
              <w:rPr>
                <w:rFonts w:cstheme="minorHAnsi"/>
                <w:iCs/>
                <w:sz w:val="20"/>
                <w:szCs w:val="20"/>
              </w:rPr>
              <w:lastRenderedPageBreak/>
              <w:t>oparte o muzykoterapię, choreoterapię i plastykę, dramę, psychodramę, biblioterapię.</w:t>
            </w:r>
          </w:p>
        </w:tc>
        <w:tc>
          <w:tcPr>
            <w:tcW w:w="3827" w:type="dxa"/>
          </w:tcPr>
          <w:p w14:paraId="02DC3B9B" w14:textId="735CF763" w:rsidR="00B308C5" w:rsidRPr="00B308C5" w:rsidRDefault="00B308C5" w:rsidP="00B308C5">
            <w:pPr>
              <w:spacing w:after="240"/>
              <w:jc w:val="both"/>
              <w:rPr>
                <w:rFonts w:cstheme="minorHAnsi"/>
                <w:iCs/>
                <w:sz w:val="20"/>
                <w:szCs w:val="20"/>
              </w:rPr>
            </w:pPr>
            <w:r w:rsidRPr="00B308C5">
              <w:rPr>
                <w:rFonts w:cstheme="minorHAnsi"/>
                <w:iCs/>
                <w:sz w:val="20"/>
                <w:szCs w:val="20"/>
              </w:rPr>
              <w:lastRenderedPageBreak/>
              <w:t xml:space="preserve">The aim of the subject is to indicate and apply in practical activities, mainly in work with children and adolescents with behavioral, emotional and developmental disorders, specific work methodologies depending on the area and purpose of the conducted process. Indicating the need for diagnosis in sociotherapy, methods of sociotherapeutic work, including methods </w:t>
            </w:r>
            <w:r w:rsidRPr="00B308C5">
              <w:rPr>
                <w:rFonts w:cstheme="minorHAnsi"/>
                <w:iCs/>
                <w:sz w:val="20"/>
                <w:szCs w:val="20"/>
              </w:rPr>
              <w:lastRenderedPageBreak/>
              <w:t>based on music therapy, choreotherapy and art, drama, psychodrama, bibliotherapy.</w:t>
            </w:r>
          </w:p>
        </w:tc>
      </w:tr>
      <w:tr w:rsidR="00B308C5" w:rsidRPr="00AE62E0" w14:paraId="47D0E654" w14:textId="55E75909" w:rsidTr="00170CCA">
        <w:trPr>
          <w:trHeight w:val="776"/>
          <w:jc w:val="center"/>
        </w:trPr>
        <w:tc>
          <w:tcPr>
            <w:tcW w:w="2122" w:type="dxa"/>
            <w:shd w:val="clear" w:color="auto" w:fill="FDE9D9" w:themeFill="accent6" w:themeFillTint="33"/>
            <w:vAlign w:val="center"/>
          </w:tcPr>
          <w:p w14:paraId="2411C667" w14:textId="77777777" w:rsidR="00B308C5" w:rsidRPr="00B872CD" w:rsidRDefault="00B308C5" w:rsidP="00B308C5">
            <w:pPr>
              <w:rPr>
                <w:rFonts w:cstheme="minorHAnsi"/>
                <w:iCs/>
              </w:rPr>
            </w:pPr>
            <w:r w:rsidRPr="00B872CD">
              <w:rPr>
                <w:rFonts w:cstheme="minorHAnsi"/>
                <w:iCs/>
              </w:rPr>
              <w:lastRenderedPageBreak/>
              <w:t xml:space="preserve">Opieka nad seniorem - aspekty teoretyczne i metodyczne </w:t>
            </w:r>
          </w:p>
          <w:p w14:paraId="471DBE4C" w14:textId="15CE3D49" w:rsidR="00B308C5" w:rsidRPr="00AE62E0" w:rsidRDefault="00B308C5" w:rsidP="00B308C5">
            <w:pPr>
              <w:rPr>
                <w:rFonts w:cstheme="minorHAnsi"/>
                <w:b/>
                <w:iCs/>
                <w:lang w:val="de-DE"/>
              </w:rPr>
            </w:pPr>
            <w:r w:rsidRPr="00AE62E0">
              <w:rPr>
                <w:rFonts w:cstheme="minorHAnsi"/>
                <w:b/>
                <w:iCs/>
                <w:lang w:val="de-DE"/>
              </w:rPr>
              <w:t>Elderly care – theoretical and methodological aspects</w:t>
            </w:r>
          </w:p>
        </w:tc>
        <w:tc>
          <w:tcPr>
            <w:tcW w:w="850" w:type="dxa"/>
          </w:tcPr>
          <w:p w14:paraId="5B1A3D27" w14:textId="2DD8558B" w:rsidR="00B308C5" w:rsidRPr="00B872CD" w:rsidRDefault="00B308C5" w:rsidP="00B308C5">
            <w:pPr>
              <w:spacing w:after="240"/>
              <w:jc w:val="center"/>
              <w:rPr>
                <w:rFonts w:cstheme="minorHAnsi"/>
              </w:rPr>
            </w:pPr>
            <w:r w:rsidRPr="00B872CD">
              <w:rPr>
                <w:rFonts w:cstheme="minorHAnsi"/>
              </w:rPr>
              <w:t>ćw</w:t>
            </w:r>
          </w:p>
        </w:tc>
        <w:tc>
          <w:tcPr>
            <w:tcW w:w="709" w:type="dxa"/>
          </w:tcPr>
          <w:p w14:paraId="2E0F330E" w14:textId="6D46B70B" w:rsidR="00B308C5" w:rsidRPr="00B872CD" w:rsidRDefault="00B308C5" w:rsidP="00B308C5">
            <w:pPr>
              <w:spacing w:after="240"/>
              <w:jc w:val="center"/>
              <w:rPr>
                <w:rFonts w:cstheme="minorHAnsi"/>
              </w:rPr>
            </w:pPr>
            <w:r w:rsidRPr="00B872CD">
              <w:rPr>
                <w:rFonts w:cstheme="minorHAnsi"/>
              </w:rPr>
              <w:t>V</w:t>
            </w:r>
          </w:p>
          <w:p w14:paraId="18A8EF51" w14:textId="1BC93686" w:rsidR="00B308C5" w:rsidRPr="00B872CD" w:rsidRDefault="00B308C5" w:rsidP="00B308C5">
            <w:pPr>
              <w:spacing w:after="240"/>
              <w:jc w:val="center"/>
              <w:rPr>
                <w:rFonts w:cstheme="minorHAnsi"/>
                <w:iCs/>
              </w:rPr>
            </w:pPr>
            <w:r w:rsidRPr="00B872CD">
              <w:rPr>
                <w:rFonts w:cstheme="minorHAnsi"/>
              </w:rPr>
              <w:t>POW</w:t>
            </w:r>
          </w:p>
        </w:tc>
        <w:tc>
          <w:tcPr>
            <w:tcW w:w="992" w:type="dxa"/>
            <w:vAlign w:val="center"/>
          </w:tcPr>
          <w:p w14:paraId="092113D1" w14:textId="2DBCF4BE" w:rsidR="00B308C5" w:rsidRPr="00B872CD" w:rsidRDefault="00B308C5" w:rsidP="00B308C5">
            <w:pPr>
              <w:spacing w:after="240"/>
              <w:jc w:val="center"/>
              <w:rPr>
                <w:rFonts w:cstheme="minorHAnsi"/>
                <w:iCs/>
              </w:rPr>
            </w:pPr>
            <w:r>
              <w:rPr>
                <w:rFonts w:cstheme="minorHAnsi"/>
                <w:iCs/>
              </w:rPr>
              <w:t>0101-PED-I-5191</w:t>
            </w:r>
          </w:p>
        </w:tc>
        <w:tc>
          <w:tcPr>
            <w:tcW w:w="992" w:type="dxa"/>
            <w:vAlign w:val="center"/>
          </w:tcPr>
          <w:p w14:paraId="0338D482" w14:textId="03327523" w:rsidR="00B308C5" w:rsidRPr="00B872CD" w:rsidRDefault="00B308C5" w:rsidP="00B308C5">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5501F997" w14:textId="58B3C27B"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2F537E4A" w14:textId="1AA76F18" w:rsidR="00B308C5" w:rsidRPr="00B872CD" w:rsidRDefault="00B308C5" w:rsidP="00B308C5">
            <w:pPr>
              <w:spacing w:after="240"/>
              <w:jc w:val="center"/>
              <w:rPr>
                <w:rFonts w:cstheme="minorHAnsi"/>
                <w:iCs/>
              </w:rPr>
            </w:pPr>
            <w:r w:rsidRPr="00943B15">
              <w:rPr>
                <w:rFonts w:cstheme="minorHAnsi"/>
                <w:b/>
                <w:iCs/>
              </w:rPr>
              <w:t>Dr Elżbieta Woźnicka</w:t>
            </w:r>
          </w:p>
        </w:tc>
        <w:tc>
          <w:tcPr>
            <w:tcW w:w="3402" w:type="dxa"/>
          </w:tcPr>
          <w:p w14:paraId="2CF70CF8" w14:textId="4B6BB3BD" w:rsidR="00B308C5" w:rsidRPr="00B308C5" w:rsidRDefault="00B308C5" w:rsidP="00B308C5">
            <w:pPr>
              <w:tabs>
                <w:tab w:val="num" w:pos="720"/>
              </w:tabs>
              <w:spacing w:before="100" w:beforeAutospacing="1" w:after="100" w:afterAutospacing="1"/>
              <w:jc w:val="both"/>
              <w:rPr>
                <w:rFonts w:eastAsia="Times New Roman" w:cstheme="minorHAnsi"/>
                <w:sz w:val="20"/>
                <w:szCs w:val="20"/>
                <w:lang w:eastAsia="pl-PL"/>
              </w:rPr>
            </w:pPr>
            <w:r w:rsidRPr="00F76174">
              <w:rPr>
                <w:rFonts w:eastAsia="Times New Roman" w:cstheme="minorHAnsi"/>
                <w:sz w:val="20"/>
                <w:szCs w:val="20"/>
                <w:lang w:eastAsia="pl-PL"/>
              </w:rPr>
              <w:t xml:space="preserve">Przedmiot </w:t>
            </w:r>
            <w:r w:rsidRPr="00F76174">
              <w:rPr>
                <w:rFonts w:eastAsia="Times New Roman" w:cstheme="minorHAnsi"/>
                <w:bCs/>
                <w:sz w:val="20"/>
                <w:szCs w:val="20"/>
                <w:lang w:eastAsia="pl-PL"/>
              </w:rPr>
              <w:t>"Opieka nad seniorem – aspekty teoretyczne i metodyczne"</w:t>
            </w:r>
            <w:r w:rsidRPr="00F76174">
              <w:rPr>
                <w:rFonts w:eastAsia="Times New Roman" w:cstheme="minorHAnsi"/>
                <w:sz w:val="20"/>
                <w:szCs w:val="20"/>
                <w:lang w:eastAsia="pl-PL"/>
              </w:rPr>
              <w:t xml:space="preserve"> ma na celu zapoznanie studentów z kluczowymi zagadnieniami dotyczącymi opieki nad osobami starszymi. Przedmiot obejmuje zarówno teoretyczne podstawy procesu starzenia się, jak i metodyczne podejścia do opieki, wsparcia oraz aktywizacji seniorów. W ramach zajęć studenci zdobywają wiedzę na temat biologicznych, psychologicznych i społecznych aspektów starzenia się, poznają potrzeby seniorów oraz wyzwania związane z ich codziennym funkcjonowaniem. Studenci poznają  proces starzenia się i jego konsekwencje dla zdrowia i funkcjonowania seniora; potrzeby osób starszych w zakresie opieki, wsparcia i aktywizacji. Zajęcia mają charakter zarówno teoretyczny, jak i praktyczny – studenci analizują przypadki, poznają techniki pracy z seniorami oraz uczą się planowania i wdrażania działań wspierających ich dobrostan. </w:t>
            </w:r>
          </w:p>
        </w:tc>
        <w:tc>
          <w:tcPr>
            <w:tcW w:w="3827" w:type="dxa"/>
          </w:tcPr>
          <w:p w14:paraId="274FA329" w14:textId="1320B59C" w:rsidR="00B308C5" w:rsidRPr="00AE62E0" w:rsidRDefault="00B308C5" w:rsidP="00B308C5">
            <w:pPr>
              <w:spacing w:after="240"/>
              <w:jc w:val="both"/>
              <w:rPr>
                <w:rFonts w:cstheme="minorHAnsi"/>
                <w:iCs/>
                <w:sz w:val="20"/>
                <w:szCs w:val="20"/>
                <w:lang w:val="de-DE"/>
              </w:rPr>
            </w:pPr>
            <w:r w:rsidRPr="00F76174">
              <w:rPr>
                <w:rFonts w:cstheme="minorHAnsi"/>
                <w:iCs/>
                <w:sz w:val="20"/>
                <w:szCs w:val="20"/>
              </w:rPr>
              <w:t xml:space="preserve">The subject "Senior care - theoretical and methodological aspects" aims to familiarize students with key issues related to the care of the elderly. The subject covers both the theoretical foundations of the aging process and methodological approaches to the care, support and activation of seniors. During the course, students gain knowledge about the biological, psychological and social aspects of aging, the needs of seniors and the challenges related to their daily functioning. </w:t>
            </w:r>
            <w:r w:rsidRPr="00AE62E0">
              <w:rPr>
                <w:rFonts w:cstheme="minorHAnsi"/>
                <w:iCs/>
                <w:sz w:val="20"/>
                <w:szCs w:val="20"/>
                <w:lang w:val="de-DE"/>
              </w:rPr>
              <w:t>Students learn about the aging process and its consequences for the health and functioning of seniors; the needs of older people in terms of care, support and activation. The classes are both theoretical and practical - students analyze cases, learn techniques for working with seniors and learn how to plan and implement activities supporting their well-being.</w:t>
            </w:r>
          </w:p>
        </w:tc>
      </w:tr>
      <w:tr w:rsidR="00B308C5" w:rsidRPr="00AE62E0" w14:paraId="61F8546A" w14:textId="35333429" w:rsidTr="00170CCA">
        <w:trPr>
          <w:trHeight w:val="776"/>
          <w:jc w:val="center"/>
        </w:trPr>
        <w:tc>
          <w:tcPr>
            <w:tcW w:w="2122" w:type="dxa"/>
            <w:shd w:val="clear" w:color="auto" w:fill="FDE9D9" w:themeFill="accent6" w:themeFillTint="33"/>
            <w:vAlign w:val="center"/>
          </w:tcPr>
          <w:p w14:paraId="7043FE55" w14:textId="7B80F54B" w:rsidR="00B308C5" w:rsidRPr="00B872CD" w:rsidRDefault="00B308C5" w:rsidP="00B308C5">
            <w:pPr>
              <w:rPr>
                <w:rFonts w:cstheme="minorHAnsi"/>
                <w:iCs/>
              </w:rPr>
            </w:pPr>
            <w:r w:rsidRPr="00B872CD">
              <w:rPr>
                <w:rFonts w:cstheme="minorHAnsi"/>
                <w:iCs/>
              </w:rPr>
              <w:t>Kompetencje psychospołeczne i metody ich rozwoju</w:t>
            </w:r>
          </w:p>
          <w:p w14:paraId="45CC1272" w14:textId="4A7C7318" w:rsidR="00B308C5" w:rsidRPr="00AE62E0" w:rsidRDefault="00B308C5" w:rsidP="00B308C5">
            <w:pPr>
              <w:rPr>
                <w:rFonts w:cstheme="minorHAnsi"/>
                <w:b/>
                <w:iCs/>
                <w:lang w:val="de-DE"/>
              </w:rPr>
            </w:pPr>
            <w:r w:rsidRPr="00AE62E0">
              <w:rPr>
                <w:rFonts w:cstheme="minorHAnsi"/>
                <w:b/>
                <w:iCs/>
                <w:lang w:val="de-DE"/>
              </w:rPr>
              <w:t>Psychosocial competencies and methods of their development</w:t>
            </w:r>
          </w:p>
        </w:tc>
        <w:tc>
          <w:tcPr>
            <w:tcW w:w="850" w:type="dxa"/>
          </w:tcPr>
          <w:p w14:paraId="40EC8C49" w14:textId="77B1DFF1" w:rsidR="00B308C5" w:rsidRPr="00B872CD" w:rsidRDefault="00B308C5" w:rsidP="00B308C5">
            <w:pPr>
              <w:spacing w:after="240"/>
              <w:jc w:val="center"/>
              <w:rPr>
                <w:rFonts w:cstheme="minorHAnsi"/>
              </w:rPr>
            </w:pPr>
            <w:r w:rsidRPr="00B872CD">
              <w:rPr>
                <w:rFonts w:cstheme="minorHAnsi"/>
              </w:rPr>
              <w:t>war</w:t>
            </w:r>
          </w:p>
        </w:tc>
        <w:tc>
          <w:tcPr>
            <w:tcW w:w="709" w:type="dxa"/>
          </w:tcPr>
          <w:p w14:paraId="16C44EE9" w14:textId="77777777" w:rsidR="00B308C5" w:rsidRPr="00B872CD" w:rsidRDefault="00B308C5" w:rsidP="00B308C5">
            <w:pPr>
              <w:spacing w:after="240"/>
              <w:jc w:val="center"/>
              <w:rPr>
                <w:rFonts w:cstheme="minorHAnsi"/>
              </w:rPr>
            </w:pPr>
            <w:r w:rsidRPr="00B872CD">
              <w:rPr>
                <w:rFonts w:cstheme="minorHAnsi"/>
              </w:rPr>
              <w:t>V</w:t>
            </w:r>
          </w:p>
          <w:p w14:paraId="4DCEA370" w14:textId="7B28E257" w:rsidR="00B308C5" w:rsidRPr="00B872CD" w:rsidRDefault="00B308C5" w:rsidP="00B308C5">
            <w:pPr>
              <w:spacing w:after="240"/>
              <w:jc w:val="center"/>
              <w:rPr>
                <w:rFonts w:cstheme="minorHAnsi"/>
                <w:iCs/>
              </w:rPr>
            </w:pPr>
            <w:r w:rsidRPr="00B872CD">
              <w:rPr>
                <w:rFonts w:cstheme="minorHAnsi"/>
              </w:rPr>
              <w:t>POW</w:t>
            </w:r>
          </w:p>
        </w:tc>
        <w:tc>
          <w:tcPr>
            <w:tcW w:w="992" w:type="dxa"/>
            <w:vAlign w:val="center"/>
          </w:tcPr>
          <w:p w14:paraId="1BD0F560" w14:textId="41FEC3F2" w:rsidR="00B308C5" w:rsidRPr="00B872CD" w:rsidRDefault="00AE62E0" w:rsidP="00B308C5">
            <w:pPr>
              <w:spacing w:after="240"/>
              <w:jc w:val="center"/>
              <w:rPr>
                <w:rFonts w:cstheme="minorHAnsi"/>
                <w:iCs/>
              </w:rPr>
            </w:pPr>
            <w:r w:rsidRPr="00AE62E0">
              <w:rPr>
                <w:rFonts w:cstheme="minorHAnsi"/>
                <w:iCs/>
              </w:rPr>
              <w:t>0101-PED-I-5031</w:t>
            </w:r>
          </w:p>
        </w:tc>
        <w:tc>
          <w:tcPr>
            <w:tcW w:w="992" w:type="dxa"/>
            <w:vAlign w:val="center"/>
          </w:tcPr>
          <w:p w14:paraId="66FF7BD8" w14:textId="41C46927" w:rsidR="00B308C5" w:rsidRPr="00B872CD" w:rsidRDefault="00B308C5" w:rsidP="00B308C5">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3A62237D" w14:textId="363D4150"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4F1A285C" w14:textId="0A9C5A51" w:rsidR="00B308C5" w:rsidRPr="00B872CD" w:rsidRDefault="00B308C5" w:rsidP="00B308C5">
            <w:pPr>
              <w:spacing w:after="240"/>
              <w:jc w:val="center"/>
              <w:rPr>
                <w:rFonts w:cstheme="minorHAnsi"/>
                <w:iCs/>
              </w:rPr>
            </w:pPr>
            <w:r w:rsidRPr="006D6A04">
              <w:rPr>
                <w:rFonts w:cstheme="minorHAnsi"/>
                <w:b/>
                <w:iCs/>
                <w:lang w:val="en-GB"/>
              </w:rPr>
              <w:t>Dr Aleksandra Stankiewicz</w:t>
            </w:r>
          </w:p>
        </w:tc>
        <w:tc>
          <w:tcPr>
            <w:tcW w:w="3402" w:type="dxa"/>
          </w:tcPr>
          <w:p w14:paraId="0BB9A6FF" w14:textId="4F06D9A4" w:rsidR="00B308C5" w:rsidRPr="00B308C5" w:rsidRDefault="00B308C5" w:rsidP="00B308C5">
            <w:pPr>
              <w:spacing w:after="240"/>
              <w:jc w:val="both"/>
              <w:rPr>
                <w:rFonts w:cstheme="minorHAnsi"/>
                <w:iCs/>
                <w:sz w:val="20"/>
                <w:szCs w:val="20"/>
              </w:rPr>
            </w:pPr>
            <w:r w:rsidRPr="00B308C5">
              <w:rPr>
                <w:rFonts w:cstheme="minorHAnsi"/>
                <w:iCs/>
                <w:sz w:val="20"/>
                <w:szCs w:val="20"/>
              </w:rPr>
              <w:t xml:space="preserve">Przedmiot koncertuje się wokół ważnych i kompetencji społecznych ułatwiających prace wychowawcy, nauczyciela oraz ich uwarunkowań. Odwołuje się do zagadnień: pojęcie samooceny, poczucia własnej wartości oraz pewności siebie i ich znaczenie w treningu  kompetencji społecznych i umiejętności interpersonalnych, </w:t>
            </w:r>
            <w:r w:rsidRPr="00B308C5">
              <w:rPr>
                <w:rFonts w:cstheme="minorHAnsi"/>
                <w:iCs/>
                <w:sz w:val="20"/>
                <w:szCs w:val="20"/>
              </w:rPr>
              <w:lastRenderedPageBreak/>
              <w:t>postawy komunikacyjnej – empatia, sympatia, anypatia, apatia i ich siła w procesie porozumiewania się, Efektywnej autoprezentacji i umiejętność wpływania na innych. Siła expose oraz Informacji zwrotnej o charakterze wzmacniającym, motywującym i korygującym. W ramach przedmiotu poruszane są również tematu związane z radzeniem sobie ze stresem oraz elementy mindfulness jako narzędzie do pracy z dziećmi i młodzieżą.</w:t>
            </w:r>
          </w:p>
        </w:tc>
        <w:tc>
          <w:tcPr>
            <w:tcW w:w="3827" w:type="dxa"/>
          </w:tcPr>
          <w:p w14:paraId="0864E1B0" w14:textId="54D84FFA" w:rsidR="00B308C5" w:rsidRPr="00AE62E0" w:rsidRDefault="00B308C5" w:rsidP="00B308C5">
            <w:pPr>
              <w:spacing w:after="240"/>
              <w:jc w:val="both"/>
              <w:rPr>
                <w:rFonts w:cstheme="minorHAnsi"/>
                <w:iCs/>
                <w:sz w:val="20"/>
                <w:szCs w:val="20"/>
                <w:lang w:val="de-DE"/>
              </w:rPr>
            </w:pPr>
            <w:r w:rsidRPr="00B308C5">
              <w:rPr>
                <w:rFonts w:cstheme="minorHAnsi"/>
                <w:iCs/>
                <w:sz w:val="20"/>
                <w:szCs w:val="20"/>
                <w:lang w:val="de-DE"/>
              </w:rPr>
              <w:lastRenderedPageBreak/>
              <w:t xml:space="preserve">The subject focuses on important and social competences that facilitate the work of an educator, teacher and their conditions. It refers to the issues: the concept of self-esteem, self-worth and self-confidence and their importance in training social competences and interpersonal skills, communication attitude - empathy, sympathy, apathy, apathy and their strength </w:t>
            </w:r>
            <w:r w:rsidRPr="00B308C5">
              <w:rPr>
                <w:rFonts w:cstheme="minorHAnsi"/>
                <w:iCs/>
                <w:sz w:val="20"/>
                <w:szCs w:val="20"/>
                <w:lang w:val="de-DE"/>
              </w:rPr>
              <w:lastRenderedPageBreak/>
              <w:t>in the communication process, Effective self-presentation and the ability to influence others. The power of exposé and Feedback of a reinforcing, motivating and corrective nature. The subject also covers topics related to coping with stress and elements of mindfulness as a tool for working with children and young people.</w:t>
            </w:r>
          </w:p>
        </w:tc>
      </w:tr>
      <w:tr w:rsidR="00B308C5" w:rsidRPr="00AE62E0" w14:paraId="59C6015E" w14:textId="2132D9C8" w:rsidTr="00170CCA">
        <w:trPr>
          <w:trHeight w:val="776"/>
          <w:jc w:val="center"/>
        </w:trPr>
        <w:tc>
          <w:tcPr>
            <w:tcW w:w="2122" w:type="dxa"/>
            <w:shd w:val="clear" w:color="auto" w:fill="FDE9D9" w:themeFill="accent6" w:themeFillTint="33"/>
            <w:vAlign w:val="center"/>
          </w:tcPr>
          <w:p w14:paraId="659B6EAC" w14:textId="77777777" w:rsidR="00B308C5" w:rsidRPr="00B872CD" w:rsidRDefault="00B308C5" w:rsidP="00B308C5">
            <w:pPr>
              <w:rPr>
                <w:rFonts w:cstheme="minorHAnsi"/>
                <w:iCs/>
              </w:rPr>
            </w:pPr>
            <w:r w:rsidRPr="00B872CD">
              <w:rPr>
                <w:rFonts w:cstheme="minorHAnsi"/>
                <w:iCs/>
              </w:rPr>
              <w:lastRenderedPageBreak/>
              <w:t xml:space="preserve">Podstawy gerontologii społecznej </w:t>
            </w:r>
          </w:p>
          <w:p w14:paraId="14E0A191" w14:textId="6B1E8809" w:rsidR="00B308C5" w:rsidRPr="00B872CD" w:rsidRDefault="00B308C5" w:rsidP="00B308C5">
            <w:pPr>
              <w:rPr>
                <w:rFonts w:cstheme="minorHAnsi"/>
                <w:b/>
                <w:iCs/>
              </w:rPr>
            </w:pPr>
            <w:r w:rsidRPr="00B872CD">
              <w:rPr>
                <w:rFonts w:cstheme="minorHAnsi"/>
                <w:b/>
                <w:iCs/>
              </w:rPr>
              <w:t>Basics of social gerontology</w:t>
            </w:r>
          </w:p>
        </w:tc>
        <w:tc>
          <w:tcPr>
            <w:tcW w:w="850" w:type="dxa"/>
          </w:tcPr>
          <w:p w14:paraId="08A2F6FE" w14:textId="7FE761C6" w:rsidR="00B308C5" w:rsidRPr="00B872CD" w:rsidRDefault="00B308C5" w:rsidP="00B308C5">
            <w:pPr>
              <w:spacing w:after="240"/>
              <w:jc w:val="center"/>
              <w:rPr>
                <w:rFonts w:cstheme="minorHAnsi"/>
              </w:rPr>
            </w:pPr>
            <w:r w:rsidRPr="00B872CD">
              <w:rPr>
                <w:rFonts w:cstheme="minorHAnsi"/>
              </w:rPr>
              <w:t>w</w:t>
            </w:r>
          </w:p>
        </w:tc>
        <w:tc>
          <w:tcPr>
            <w:tcW w:w="709" w:type="dxa"/>
          </w:tcPr>
          <w:p w14:paraId="7C756498" w14:textId="77777777" w:rsidR="00B308C5" w:rsidRPr="00B872CD" w:rsidRDefault="00B308C5" w:rsidP="00B308C5">
            <w:pPr>
              <w:spacing w:after="240"/>
              <w:jc w:val="center"/>
              <w:rPr>
                <w:rFonts w:cstheme="minorHAnsi"/>
              </w:rPr>
            </w:pPr>
            <w:r w:rsidRPr="00B872CD">
              <w:rPr>
                <w:rFonts w:cstheme="minorHAnsi"/>
              </w:rPr>
              <w:t>V</w:t>
            </w:r>
          </w:p>
          <w:p w14:paraId="6EEA3467" w14:textId="4D9D73F8" w:rsidR="00B308C5" w:rsidRPr="00B872CD" w:rsidRDefault="00B308C5" w:rsidP="00B308C5">
            <w:pPr>
              <w:spacing w:after="240"/>
              <w:jc w:val="center"/>
              <w:rPr>
                <w:rFonts w:cstheme="minorHAnsi"/>
                <w:iCs/>
              </w:rPr>
            </w:pPr>
            <w:r w:rsidRPr="00B872CD">
              <w:rPr>
                <w:rFonts w:cstheme="minorHAnsi"/>
              </w:rPr>
              <w:t>POW</w:t>
            </w:r>
          </w:p>
        </w:tc>
        <w:tc>
          <w:tcPr>
            <w:tcW w:w="992" w:type="dxa"/>
            <w:vAlign w:val="center"/>
          </w:tcPr>
          <w:p w14:paraId="7750CB79" w14:textId="37A575B2" w:rsidR="00B308C5" w:rsidRPr="00B872CD" w:rsidRDefault="00B308C5" w:rsidP="00B308C5">
            <w:pPr>
              <w:spacing w:after="240"/>
              <w:jc w:val="center"/>
              <w:rPr>
                <w:rFonts w:cstheme="minorHAnsi"/>
                <w:iCs/>
              </w:rPr>
            </w:pPr>
            <w:r>
              <w:rPr>
                <w:rFonts w:cstheme="minorHAnsi"/>
                <w:iCs/>
              </w:rPr>
              <w:t>0101-PED-I-5171</w:t>
            </w:r>
          </w:p>
        </w:tc>
        <w:tc>
          <w:tcPr>
            <w:tcW w:w="992" w:type="dxa"/>
            <w:vAlign w:val="center"/>
          </w:tcPr>
          <w:p w14:paraId="4A06FA77" w14:textId="3344084A" w:rsidR="00B308C5" w:rsidRPr="00B872CD" w:rsidRDefault="00B308C5" w:rsidP="00B308C5">
            <w:pPr>
              <w:spacing w:after="240"/>
              <w:jc w:val="center"/>
              <w:rPr>
                <w:rFonts w:cstheme="minorHAnsi"/>
                <w:iCs/>
              </w:rPr>
            </w:pPr>
            <w:r w:rsidRPr="00B872CD">
              <w:rPr>
                <w:rFonts w:cstheme="minorHAnsi"/>
                <w:iCs/>
              </w:rPr>
              <w:t>2</w:t>
            </w:r>
          </w:p>
        </w:tc>
        <w:tc>
          <w:tcPr>
            <w:tcW w:w="1134" w:type="dxa"/>
            <w:shd w:val="clear" w:color="auto" w:fill="FDE9D9" w:themeFill="accent6" w:themeFillTint="33"/>
            <w:vAlign w:val="center"/>
          </w:tcPr>
          <w:p w14:paraId="719AC6B5" w14:textId="63262930" w:rsidR="00B308C5" w:rsidRPr="00B872CD" w:rsidRDefault="00B308C5" w:rsidP="00B308C5">
            <w:pPr>
              <w:spacing w:after="240"/>
              <w:jc w:val="center"/>
              <w:rPr>
                <w:rFonts w:cstheme="minorHAnsi"/>
                <w:iCs/>
              </w:rPr>
            </w:pPr>
            <w:r w:rsidRPr="00B872CD">
              <w:rPr>
                <w:rFonts w:cstheme="minorHAnsi"/>
                <w:iCs/>
              </w:rPr>
              <w:t>winter</w:t>
            </w:r>
          </w:p>
        </w:tc>
        <w:tc>
          <w:tcPr>
            <w:tcW w:w="1985" w:type="dxa"/>
          </w:tcPr>
          <w:p w14:paraId="2B2C05E7" w14:textId="619A620E" w:rsidR="00B308C5" w:rsidRPr="00B872CD" w:rsidRDefault="00B308C5" w:rsidP="00B308C5">
            <w:pPr>
              <w:spacing w:after="240"/>
              <w:jc w:val="center"/>
              <w:rPr>
                <w:rFonts w:cstheme="minorHAnsi"/>
                <w:iCs/>
              </w:rPr>
            </w:pPr>
            <w:r w:rsidRPr="00943B15">
              <w:rPr>
                <w:rFonts w:cstheme="minorHAnsi"/>
                <w:b/>
                <w:iCs/>
              </w:rPr>
              <w:t>Dr Elżbieta Woźnicka</w:t>
            </w:r>
          </w:p>
        </w:tc>
        <w:tc>
          <w:tcPr>
            <w:tcW w:w="3402" w:type="dxa"/>
          </w:tcPr>
          <w:p w14:paraId="2886AEC1" w14:textId="61A0F1D9" w:rsidR="00B308C5" w:rsidRPr="00F76174" w:rsidRDefault="00B308C5" w:rsidP="00B308C5">
            <w:pPr>
              <w:spacing w:before="100" w:beforeAutospacing="1" w:after="100" w:afterAutospacing="1"/>
              <w:jc w:val="both"/>
              <w:rPr>
                <w:rFonts w:eastAsia="Times New Roman" w:cstheme="minorHAnsi"/>
                <w:sz w:val="20"/>
                <w:szCs w:val="20"/>
                <w:lang w:eastAsia="pl-PL"/>
              </w:rPr>
            </w:pPr>
            <w:r w:rsidRPr="00F76174">
              <w:rPr>
                <w:rFonts w:eastAsia="Times New Roman" w:cstheme="minorHAnsi"/>
                <w:sz w:val="20"/>
                <w:szCs w:val="20"/>
                <w:lang w:eastAsia="pl-PL"/>
              </w:rPr>
              <w:t xml:space="preserve">Przedmiot </w:t>
            </w:r>
            <w:r w:rsidRPr="00F76174">
              <w:rPr>
                <w:rFonts w:eastAsia="Times New Roman" w:cstheme="minorHAnsi"/>
                <w:bCs/>
                <w:sz w:val="20"/>
                <w:szCs w:val="20"/>
                <w:lang w:eastAsia="pl-PL"/>
              </w:rPr>
              <w:t>"Podstawy gerontologii społecznej"</w:t>
            </w:r>
            <w:r w:rsidRPr="00F76174">
              <w:rPr>
                <w:rFonts w:eastAsia="Times New Roman" w:cstheme="minorHAnsi"/>
                <w:sz w:val="20"/>
                <w:szCs w:val="20"/>
                <w:lang w:eastAsia="pl-PL"/>
              </w:rPr>
              <w:t xml:space="preserve"> wprowadza studentów w zagadnienia związane z procesem starzenia się społeczeństwa oraz jego konsekwencjami na poziomie jednostkowym i systemowym. Celem przedmiotu jest zapoznanie z podstawowymi teoriami gerontologicznymi oraz zjawiskami społecznymi dotyczącymi osób starszych, ich funkcjonowania, potrzeb i wyzwań. W ramach zajęć studenci zdobywają wiedzę na temat zmian demograficznych, polityki senioralnej, jakości życia osób starszych oraz ich roli w społeczeństwie. Analizowane są także stereotypy dotyczące starości oraz sposoby przeciwdziałania wykluczeniu społecznemu seniorów. Główne zagadnienia poruszane w ramach przedmiotu to: definicja i zakres gerontologii społecznej; proces starzenia się – ujęcie biologiczne, psychologiczne i społeczne; demografia starzejących się społeczeństw i jej </w:t>
            </w:r>
            <w:r w:rsidRPr="00F76174">
              <w:rPr>
                <w:rFonts w:eastAsia="Times New Roman" w:cstheme="minorHAnsi"/>
                <w:sz w:val="20"/>
                <w:szCs w:val="20"/>
                <w:lang w:eastAsia="pl-PL"/>
              </w:rPr>
              <w:lastRenderedPageBreak/>
              <w:t>konsekwencje; polityka senioralna i system wsparcia dla osób starszych; jakość życia i aktywizacja seniorów; rola rodziny, instytucji i organizacji pozarządowych w opiece nad seniorami; problematyka wykluczenia społecznego i ageizmu. Studenci zdobywają kompetencje przydatne w pracy w instytucjach opiekuńczych, organizacjach pozarządowych oraz w kształtowaniu polityki społecznej na rzecz osób starszych.</w:t>
            </w:r>
          </w:p>
        </w:tc>
        <w:tc>
          <w:tcPr>
            <w:tcW w:w="3827" w:type="dxa"/>
          </w:tcPr>
          <w:p w14:paraId="36D99404" w14:textId="4D5AC7CF" w:rsidR="00B308C5" w:rsidRPr="00AE62E0" w:rsidRDefault="00B308C5" w:rsidP="00B308C5">
            <w:pPr>
              <w:spacing w:after="240"/>
              <w:jc w:val="both"/>
              <w:rPr>
                <w:rFonts w:cstheme="minorHAnsi"/>
                <w:iCs/>
                <w:sz w:val="20"/>
                <w:szCs w:val="20"/>
                <w:lang w:val="de-DE"/>
              </w:rPr>
            </w:pPr>
            <w:r w:rsidRPr="00F76174">
              <w:rPr>
                <w:rFonts w:cstheme="minorHAnsi"/>
                <w:iCs/>
                <w:sz w:val="20"/>
                <w:szCs w:val="20"/>
              </w:rPr>
              <w:lastRenderedPageBreak/>
              <w:t xml:space="preserve">The subject "Basics of social gerontology" introduces students to issues related to the process of ageing of society and its consequences at the individual and systemic level. The aim of the subject is to familiarize students with basic gerontological theories and social phenomena concerning older people, their functioning, needs and challenges. </w:t>
            </w:r>
            <w:r w:rsidRPr="00AE62E0">
              <w:rPr>
                <w:rFonts w:cstheme="minorHAnsi"/>
                <w:iCs/>
                <w:sz w:val="20"/>
                <w:szCs w:val="20"/>
                <w:lang w:val="de-DE"/>
              </w:rPr>
              <w:t xml:space="preserve">During the course, students gain knowledge about demographic changes, senior policy, quality of life of older people and their role in society. Stereotypes regarding old age and methods of counteracting the social exclusion of seniors are also analyzed. The main issues discussed in the subject are: definition and scope of social gerontology; the process of ageing - biological, psychological and social approach; demography of ageing societies and its consequences; senior policy and support system for older people; quality of life and activation of seniors; the role of family, institutions and non-governmental organizations in caring for seniors; the issue of social exclusion and ageism. Students </w:t>
            </w:r>
            <w:r w:rsidRPr="00AE62E0">
              <w:rPr>
                <w:rFonts w:cstheme="minorHAnsi"/>
                <w:iCs/>
                <w:sz w:val="20"/>
                <w:szCs w:val="20"/>
                <w:lang w:val="de-DE"/>
              </w:rPr>
              <w:lastRenderedPageBreak/>
              <w:t>acquire competences useful in work in care institutions, non-governmental organizations and in shaping social policy for older people.</w:t>
            </w:r>
          </w:p>
        </w:tc>
      </w:tr>
      <w:tr w:rsidR="00B308C5" w:rsidRPr="00B872CD" w14:paraId="18776F52" w14:textId="5410266F" w:rsidTr="00170CCA">
        <w:trPr>
          <w:trHeight w:val="776"/>
          <w:jc w:val="center"/>
        </w:trPr>
        <w:tc>
          <w:tcPr>
            <w:tcW w:w="2122" w:type="dxa"/>
            <w:shd w:val="clear" w:color="auto" w:fill="FABF8F" w:themeFill="accent6" w:themeFillTint="99"/>
            <w:vAlign w:val="center"/>
          </w:tcPr>
          <w:p w14:paraId="086DB066" w14:textId="77777777" w:rsidR="00B308C5" w:rsidRPr="00AE62E0" w:rsidRDefault="00B308C5" w:rsidP="00B308C5">
            <w:pPr>
              <w:rPr>
                <w:rFonts w:cstheme="minorHAnsi"/>
                <w:b/>
                <w:iCs/>
                <w:lang w:val="de-DE"/>
              </w:rPr>
            </w:pPr>
          </w:p>
        </w:tc>
        <w:tc>
          <w:tcPr>
            <w:tcW w:w="850" w:type="dxa"/>
            <w:shd w:val="clear" w:color="auto" w:fill="FABF8F" w:themeFill="accent6" w:themeFillTint="99"/>
          </w:tcPr>
          <w:p w14:paraId="7314EC87" w14:textId="77777777" w:rsidR="00B308C5" w:rsidRPr="00AE62E0" w:rsidRDefault="00B308C5" w:rsidP="00B308C5">
            <w:pPr>
              <w:spacing w:after="240"/>
              <w:jc w:val="center"/>
              <w:rPr>
                <w:rFonts w:cstheme="minorHAnsi"/>
                <w:lang w:val="de-DE"/>
              </w:rPr>
            </w:pPr>
          </w:p>
        </w:tc>
        <w:tc>
          <w:tcPr>
            <w:tcW w:w="709" w:type="dxa"/>
            <w:shd w:val="clear" w:color="auto" w:fill="FABF8F" w:themeFill="accent6" w:themeFillTint="99"/>
          </w:tcPr>
          <w:p w14:paraId="04C2EF15" w14:textId="77777777" w:rsidR="00B308C5" w:rsidRPr="00AE62E0" w:rsidRDefault="00B308C5" w:rsidP="00B308C5">
            <w:pPr>
              <w:spacing w:after="240"/>
              <w:jc w:val="center"/>
              <w:rPr>
                <w:rFonts w:cstheme="minorHAnsi"/>
                <w:iCs/>
                <w:lang w:val="de-DE"/>
              </w:rPr>
            </w:pPr>
          </w:p>
        </w:tc>
        <w:tc>
          <w:tcPr>
            <w:tcW w:w="992" w:type="dxa"/>
            <w:shd w:val="clear" w:color="auto" w:fill="FABF8F" w:themeFill="accent6" w:themeFillTint="99"/>
            <w:vAlign w:val="center"/>
          </w:tcPr>
          <w:p w14:paraId="427DD9FF" w14:textId="77777777" w:rsidR="00B308C5" w:rsidRPr="00AE62E0" w:rsidRDefault="00B308C5" w:rsidP="00B308C5">
            <w:pPr>
              <w:spacing w:after="240"/>
              <w:jc w:val="center"/>
              <w:rPr>
                <w:rFonts w:cstheme="minorHAnsi"/>
                <w:iCs/>
                <w:lang w:val="de-DE"/>
              </w:rPr>
            </w:pPr>
          </w:p>
        </w:tc>
        <w:tc>
          <w:tcPr>
            <w:tcW w:w="992" w:type="dxa"/>
            <w:shd w:val="clear" w:color="auto" w:fill="FABF8F" w:themeFill="accent6" w:themeFillTint="99"/>
            <w:vAlign w:val="center"/>
          </w:tcPr>
          <w:p w14:paraId="520CE0C0" w14:textId="720E75FC" w:rsidR="00B308C5" w:rsidRPr="00B872CD" w:rsidRDefault="00B308C5" w:rsidP="00B308C5">
            <w:pPr>
              <w:spacing w:after="240"/>
              <w:jc w:val="center"/>
              <w:rPr>
                <w:rFonts w:cstheme="minorHAnsi"/>
                <w:iCs/>
              </w:rPr>
            </w:pPr>
            <w:r>
              <w:rPr>
                <w:rFonts w:cstheme="minorHAnsi"/>
                <w:iCs/>
              </w:rPr>
              <w:t>34</w:t>
            </w:r>
          </w:p>
        </w:tc>
        <w:tc>
          <w:tcPr>
            <w:tcW w:w="1134" w:type="dxa"/>
            <w:shd w:val="clear" w:color="auto" w:fill="FABF8F" w:themeFill="accent6" w:themeFillTint="99"/>
          </w:tcPr>
          <w:p w14:paraId="7120F582" w14:textId="08C393E1" w:rsidR="00B308C5" w:rsidRPr="00B872CD" w:rsidRDefault="00B308C5" w:rsidP="00B308C5">
            <w:pPr>
              <w:spacing w:after="240"/>
              <w:jc w:val="center"/>
              <w:rPr>
                <w:rFonts w:cstheme="minorHAnsi"/>
                <w:iCs/>
              </w:rPr>
            </w:pPr>
          </w:p>
        </w:tc>
        <w:tc>
          <w:tcPr>
            <w:tcW w:w="1985" w:type="dxa"/>
            <w:shd w:val="clear" w:color="auto" w:fill="FABF8F" w:themeFill="accent6" w:themeFillTint="99"/>
          </w:tcPr>
          <w:p w14:paraId="23C0F547" w14:textId="77777777" w:rsidR="00B308C5" w:rsidRPr="00B872CD" w:rsidRDefault="00B308C5" w:rsidP="00B308C5">
            <w:pPr>
              <w:spacing w:after="240"/>
              <w:jc w:val="center"/>
              <w:rPr>
                <w:rFonts w:cstheme="minorHAnsi"/>
                <w:iCs/>
              </w:rPr>
            </w:pPr>
          </w:p>
        </w:tc>
        <w:tc>
          <w:tcPr>
            <w:tcW w:w="3402" w:type="dxa"/>
            <w:shd w:val="clear" w:color="auto" w:fill="FABF8F" w:themeFill="accent6" w:themeFillTint="99"/>
          </w:tcPr>
          <w:p w14:paraId="3B6C785F" w14:textId="77777777" w:rsidR="00B308C5" w:rsidRPr="00B872CD" w:rsidRDefault="00B308C5" w:rsidP="00B308C5">
            <w:pPr>
              <w:spacing w:after="240"/>
              <w:jc w:val="center"/>
              <w:rPr>
                <w:rFonts w:cstheme="minorHAnsi"/>
                <w:iCs/>
              </w:rPr>
            </w:pPr>
          </w:p>
        </w:tc>
        <w:tc>
          <w:tcPr>
            <w:tcW w:w="3827" w:type="dxa"/>
            <w:shd w:val="clear" w:color="auto" w:fill="FABF8F" w:themeFill="accent6" w:themeFillTint="99"/>
          </w:tcPr>
          <w:p w14:paraId="0A9F4705" w14:textId="77777777" w:rsidR="00B308C5" w:rsidRPr="00B872CD" w:rsidRDefault="00B308C5" w:rsidP="00B308C5">
            <w:pPr>
              <w:spacing w:after="240"/>
              <w:jc w:val="center"/>
              <w:rPr>
                <w:rFonts w:cstheme="minorHAnsi"/>
                <w:iCs/>
              </w:rPr>
            </w:pPr>
          </w:p>
        </w:tc>
      </w:tr>
    </w:tbl>
    <w:p w14:paraId="5D417BC0" w14:textId="77777777" w:rsidR="005E094E" w:rsidRPr="00B872CD" w:rsidRDefault="005E094E" w:rsidP="005E094E">
      <w:pPr>
        <w:rPr>
          <w:rFonts w:cstheme="minorHAnsi"/>
        </w:rPr>
      </w:pPr>
    </w:p>
    <w:p w14:paraId="34356704" w14:textId="77777777" w:rsidR="005E094E" w:rsidRPr="00B872CD" w:rsidRDefault="005E094E" w:rsidP="005E094E">
      <w:pPr>
        <w:rPr>
          <w:rFonts w:cstheme="minorHAnsi"/>
        </w:rPr>
      </w:pPr>
    </w:p>
    <w:tbl>
      <w:tblPr>
        <w:tblStyle w:val="Tabela-Siatka"/>
        <w:tblW w:w="16013" w:type="dxa"/>
        <w:jc w:val="center"/>
        <w:tblLayout w:type="fixed"/>
        <w:tblLook w:val="04A0" w:firstRow="1" w:lastRow="0" w:firstColumn="1" w:lastColumn="0" w:noHBand="0" w:noVBand="1"/>
      </w:tblPr>
      <w:tblGrid>
        <w:gridCol w:w="2122"/>
        <w:gridCol w:w="850"/>
        <w:gridCol w:w="709"/>
        <w:gridCol w:w="992"/>
        <w:gridCol w:w="992"/>
        <w:gridCol w:w="1134"/>
        <w:gridCol w:w="1985"/>
        <w:gridCol w:w="3402"/>
        <w:gridCol w:w="3827"/>
      </w:tblGrid>
      <w:tr w:rsidR="00BA5F30" w:rsidRPr="00B872CD" w14:paraId="2CA74518" w14:textId="4F01E623" w:rsidTr="00B308C5">
        <w:trPr>
          <w:trHeight w:val="954"/>
          <w:jc w:val="center"/>
        </w:trPr>
        <w:tc>
          <w:tcPr>
            <w:tcW w:w="2122" w:type="dxa"/>
            <w:shd w:val="clear" w:color="auto" w:fill="D6E3BC" w:themeFill="accent3" w:themeFillTint="66"/>
          </w:tcPr>
          <w:p w14:paraId="7FBDDE5D" w14:textId="77777777" w:rsidR="00BA5F30" w:rsidRPr="00B872CD" w:rsidRDefault="00BA5F30" w:rsidP="00BA5F30">
            <w:pPr>
              <w:jc w:val="center"/>
              <w:rPr>
                <w:rFonts w:cstheme="minorHAnsi"/>
                <w:b/>
                <w:iCs/>
              </w:rPr>
            </w:pPr>
            <w:r w:rsidRPr="00B872CD">
              <w:rPr>
                <w:rFonts w:cstheme="minorHAnsi"/>
                <w:b/>
                <w:iCs/>
              </w:rPr>
              <w:t xml:space="preserve">Przedmiot </w:t>
            </w:r>
          </w:p>
          <w:p w14:paraId="440222DD" w14:textId="77777777" w:rsidR="00BA5F30" w:rsidRPr="00B872CD" w:rsidRDefault="00BA5F30" w:rsidP="00BA5F30">
            <w:pPr>
              <w:jc w:val="center"/>
              <w:rPr>
                <w:rFonts w:cstheme="minorHAnsi"/>
                <w:b/>
                <w:iCs/>
              </w:rPr>
            </w:pPr>
            <w:r w:rsidRPr="00B872CD">
              <w:rPr>
                <w:rFonts w:cstheme="minorHAnsi"/>
                <w:b/>
                <w:iCs/>
              </w:rPr>
              <w:t>Course title</w:t>
            </w:r>
          </w:p>
          <w:p w14:paraId="320894CA" w14:textId="70F5653A" w:rsidR="00BA5F30" w:rsidRPr="00B872CD" w:rsidRDefault="00BA5F30" w:rsidP="00BA5F30">
            <w:pPr>
              <w:jc w:val="center"/>
              <w:rPr>
                <w:rFonts w:cstheme="minorHAnsi"/>
                <w:iCs/>
              </w:rPr>
            </w:pPr>
            <w:r w:rsidRPr="00B872CD">
              <w:rPr>
                <w:rFonts w:cstheme="minorHAnsi"/>
                <w:b/>
                <w:iCs/>
              </w:rPr>
              <w:t>Pedagogika, studia I stopnia</w:t>
            </w:r>
          </w:p>
        </w:tc>
        <w:tc>
          <w:tcPr>
            <w:tcW w:w="850" w:type="dxa"/>
            <w:shd w:val="clear" w:color="auto" w:fill="D6E3BC" w:themeFill="accent3" w:themeFillTint="66"/>
          </w:tcPr>
          <w:p w14:paraId="414B3C09" w14:textId="6580AFE9" w:rsidR="00BA5F30" w:rsidRPr="00570A34" w:rsidRDefault="00570A34" w:rsidP="00BA5F30">
            <w:pPr>
              <w:spacing w:after="240"/>
              <w:jc w:val="center"/>
              <w:rPr>
                <w:rFonts w:cstheme="minorHAnsi"/>
                <w:b/>
                <w:bCs/>
                <w:iCs/>
              </w:rPr>
            </w:pPr>
            <w:r w:rsidRPr="00570A34">
              <w:rPr>
                <w:rFonts w:cstheme="minorHAnsi"/>
                <w:b/>
                <w:bCs/>
                <w:iCs/>
              </w:rPr>
              <w:t>Form of classes</w:t>
            </w:r>
          </w:p>
        </w:tc>
        <w:tc>
          <w:tcPr>
            <w:tcW w:w="709" w:type="dxa"/>
            <w:shd w:val="clear" w:color="auto" w:fill="D6E3BC" w:themeFill="accent3" w:themeFillTint="66"/>
            <w:vAlign w:val="center"/>
          </w:tcPr>
          <w:p w14:paraId="7D0E678B" w14:textId="4257CF32" w:rsidR="00BA5F30" w:rsidRPr="00570A34" w:rsidRDefault="00570A34" w:rsidP="00BA5F30">
            <w:pPr>
              <w:spacing w:after="240"/>
              <w:jc w:val="center"/>
              <w:rPr>
                <w:rFonts w:cstheme="minorHAnsi"/>
                <w:b/>
                <w:bCs/>
                <w:iCs/>
              </w:rPr>
            </w:pPr>
            <w:r w:rsidRPr="00570A34">
              <w:rPr>
                <w:rFonts w:cstheme="minorHAnsi"/>
                <w:b/>
                <w:bCs/>
                <w:iCs/>
              </w:rPr>
              <w:t>semester</w:t>
            </w:r>
          </w:p>
        </w:tc>
        <w:tc>
          <w:tcPr>
            <w:tcW w:w="992" w:type="dxa"/>
            <w:shd w:val="clear" w:color="auto" w:fill="D6E3BC" w:themeFill="accent3" w:themeFillTint="66"/>
          </w:tcPr>
          <w:p w14:paraId="7709104C" w14:textId="279E8760" w:rsidR="00BA5F30" w:rsidRPr="00B872CD" w:rsidRDefault="00BA5F30" w:rsidP="00BA5F30">
            <w:pPr>
              <w:jc w:val="center"/>
              <w:rPr>
                <w:rFonts w:cstheme="minorHAnsi"/>
                <w:b/>
                <w:iCs/>
              </w:rPr>
            </w:pPr>
            <w:r w:rsidRPr="00B872CD">
              <w:rPr>
                <w:rFonts w:cstheme="minorHAnsi"/>
                <w:b/>
                <w:iCs/>
              </w:rPr>
              <w:t>Code</w:t>
            </w:r>
          </w:p>
        </w:tc>
        <w:tc>
          <w:tcPr>
            <w:tcW w:w="992" w:type="dxa"/>
            <w:shd w:val="clear" w:color="auto" w:fill="D6E3BC" w:themeFill="accent3" w:themeFillTint="66"/>
          </w:tcPr>
          <w:p w14:paraId="1724EB5E" w14:textId="6CC5B04B" w:rsidR="00BA5F30" w:rsidRPr="00B872CD" w:rsidRDefault="00BA5F30" w:rsidP="00BA5F30">
            <w:pPr>
              <w:jc w:val="center"/>
              <w:rPr>
                <w:rFonts w:cstheme="minorHAnsi"/>
                <w:b/>
                <w:iCs/>
              </w:rPr>
            </w:pPr>
            <w:r w:rsidRPr="00B872CD">
              <w:rPr>
                <w:rFonts w:cstheme="minorHAnsi"/>
                <w:b/>
                <w:iCs/>
              </w:rPr>
              <w:t>Punkty ECTS</w:t>
            </w:r>
          </w:p>
          <w:p w14:paraId="30B13C69" w14:textId="7E6634E9" w:rsidR="00BA5F30" w:rsidRPr="00B872CD" w:rsidRDefault="00BA5F30" w:rsidP="00BA5F30">
            <w:pPr>
              <w:spacing w:after="240"/>
              <w:jc w:val="center"/>
              <w:rPr>
                <w:rFonts w:cstheme="minorHAnsi"/>
                <w:b/>
                <w:iCs/>
              </w:rPr>
            </w:pPr>
            <w:r w:rsidRPr="00B872CD">
              <w:rPr>
                <w:rFonts w:cstheme="minorHAnsi"/>
                <w:b/>
                <w:iCs/>
              </w:rPr>
              <w:t>ECTS credits</w:t>
            </w:r>
          </w:p>
        </w:tc>
        <w:tc>
          <w:tcPr>
            <w:tcW w:w="1134" w:type="dxa"/>
            <w:shd w:val="clear" w:color="auto" w:fill="EAF1DD" w:themeFill="accent3" w:themeFillTint="33"/>
            <w:vAlign w:val="center"/>
          </w:tcPr>
          <w:p w14:paraId="17D7D3B0" w14:textId="38019B57" w:rsidR="00BA5F30" w:rsidRPr="00B872CD" w:rsidRDefault="00BA5F30" w:rsidP="00BA5F30">
            <w:pPr>
              <w:spacing w:after="240"/>
              <w:jc w:val="center"/>
              <w:rPr>
                <w:rFonts w:cstheme="minorHAnsi"/>
                <w:b/>
                <w:iCs/>
              </w:rPr>
            </w:pPr>
            <w:r w:rsidRPr="00B872CD">
              <w:rPr>
                <w:rFonts w:cstheme="minorHAnsi"/>
                <w:b/>
                <w:iCs/>
              </w:rPr>
              <w:t>summer</w:t>
            </w:r>
          </w:p>
        </w:tc>
        <w:tc>
          <w:tcPr>
            <w:tcW w:w="1985" w:type="dxa"/>
            <w:shd w:val="clear" w:color="auto" w:fill="D6E3BC" w:themeFill="accent3" w:themeFillTint="66"/>
          </w:tcPr>
          <w:p w14:paraId="0BF8C9FA" w14:textId="279C3237" w:rsidR="00BA5F30" w:rsidRPr="00B872CD" w:rsidRDefault="00570A34" w:rsidP="00BA5F30">
            <w:pPr>
              <w:spacing w:after="240"/>
              <w:jc w:val="center"/>
              <w:rPr>
                <w:rFonts w:cstheme="minorHAnsi"/>
                <w:b/>
                <w:iCs/>
              </w:rPr>
            </w:pPr>
            <w:r w:rsidRPr="00570A34">
              <w:rPr>
                <w:rFonts w:cstheme="minorHAnsi"/>
                <w:b/>
                <w:iCs/>
              </w:rPr>
              <w:t>Full name of the lecturer</w:t>
            </w:r>
          </w:p>
        </w:tc>
        <w:tc>
          <w:tcPr>
            <w:tcW w:w="3402" w:type="dxa"/>
            <w:shd w:val="clear" w:color="auto" w:fill="C2D69B" w:themeFill="accent3" w:themeFillTint="99"/>
          </w:tcPr>
          <w:p w14:paraId="5DB2D239" w14:textId="77777777" w:rsidR="00BA5F30" w:rsidRDefault="00BA5F30" w:rsidP="00BA5F30">
            <w:pPr>
              <w:spacing w:after="240"/>
              <w:jc w:val="center"/>
              <w:rPr>
                <w:rFonts w:cstheme="minorHAnsi"/>
                <w:b/>
                <w:iCs/>
                <w:lang w:val="en-GB"/>
              </w:rPr>
            </w:pPr>
            <w:r>
              <w:rPr>
                <w:rFonts w:cstheme="minorHAnsi"/>
                <w:b/>
                <w:iCs/>
                <w:lang w:val="en-GB"/>
              </w:rPr>
              <w:t>Streszczenie w języku polskim</w:t>
            </w:r>
          </w:p>
          <w:p w14:paraId="44FB583E" w14:textId="59C61355" w:rsidR="00570A34" w:rsidRPr="00B872CD" w:rsidRDefault="00570A34" w:rsidP="00BA5F30">
            <w:pPr>
              <w:spacing w:after="240"/>
              <w:jc w:val="center"/>
              <w:rPr>
                <w:rFonts w:cstheme="minorHAnsi"/>
                <w:b/>
                <w:iCs/>
              </w:rPr>
            </w:pPr>
            <w:r w:rsidRPr="00570A34">
              <w:rPr>
                <w:rFonts w:cstheme="minorHAnsi"/>
                <w:b/>
                <w:bCs/>
                <w:iCs/>
              </w:rPr>
              <w:t>Summary in Polish</w:t>
            </w:r>
          </w:p>
        </w:tc>
        <w:tc>
          <w:tcPr>
            <w:tcW w:w="3827" w:type="dxa"/>
            <w:shd w:val="clear" w:color="auto" w:fill="C2D69B" w:themeFill="accent3" w:themeFillTint="99"/>
          </w:tcPr>
          <w:p w14:paraId="4C114F46" w14:textId="77777777" w:rsidR="00BA5F30" w:rsidRDefault="00BA5F30" w:rsidP="00BA5F30">
            <w:pPr>
              <w:spacing w:after="240"/>
              <w:jc w:val="center"/>
              <w:rPr>
                <w:rFonts w:cstheme="minorHAnsi"/>
                <w:b/>
                <w:iCs/>
                <w:lang w:val="en-GB"/>
              </w:rPr>
            </w:pPr>
            <w:r>
              <w:rPr>
                <w:rFonts w:cstheme="minorHAnsi"/>
                <w:b/>
                <w:iCs/>
                <w:lang w:val="en-GB"/>
              </w:rPr>
              <w:t>Streszczenie w języku angielskim</w:t>
            </w:r>
          </w:p>
          <w:p w14:paraId="16E6B23F" w14:textId="019AA855" w:rsidR="00441016" w:rsidRPr="00B872CD" w:rsidRDefault="00441016" w:rsidP="00BA5F30">
            <w:pPr>
              <w:spacing w:after="240"/>
              <w:jc w:val="center"/>
              <w:rPr>
                <w:rFonts w:cstheme="minorHAnsi"/>
                <w:b/>
                <w:iCs/>
              </w:rPr>
            </w:pPr>
            <w:r w:rsidRPr="00441016">
              <w:rPr>
                <w:rFonts w:cstheme="minorHAnsi"/>
                <w:b/>
                <w:bCs/>
                <w:iCs/>
              </w:rPr>
              <w:t>Summary in English</w:t>
            </w:r>
          </w:p>
        </w:tc>
      </w:tr>
      <w:tr w:rsidR="00D26E31" w:rsidRPr="00AE62E0" w14:paraId="5433C57D" w14:textId="2B50D316" w:rsidTr="00B308C5">
        <w:trPr>
          <w:trHeight w:val="954"/>
          <w:jc w:val="center"/>
        </w:trPr>
        <w:tc>
          <w:tcPr>
            <w:tcW w:w="2122" w:type="dxa"/>
            <w:shd w:val="clear" w:color="auto" w:fill="EAF1DD" w:themeFill="accent3" w:themeFillTint="33"/>
            <w:vAlign w:val="center"/>
          </w:tcPr>
          <w:p w14:paraId="606DF19E" w14:textId="2359FC68" w:rsidR="00D26E31" w:rsidRPr="00B872CD" w:rsidRDefault="00D26E31" w:rsidP="00D26E31">
            <w:pPr>
              <w:rPr>
                <w:rFonts w:cstheme="minorHAnsi"/>
                <w:iCs/>
              </w:rPr>
            </w:pPr>
            <w:r w:rsidRPr="00B872CD">
              <w:rPr>
                <w:rFonts w:cstheme="minorHAnsi"/>
                <w:bCs/>
              </w:rPr>
              <w:t>Psychologia społeczna</w:t>
            </w:r>
            <w:r w:rsidRPr="00B872CD">
              <w:rPr>
                <w:rFonts w:cstheme="minorHAnsi"/>
                <w:b/>
              </w:rPr>
              <w:t xml:space="preserve"> </w:t>
            </w:r>
          </w:p>
          <w:p w14:paraId="4850A0B8" w14:textId="74DB1FB3" w:rsidR="00D26E31" w:rsidRPr="00B872CD" w:rsidRDefault="00D26E31" w:rsidP="00D26E31">
            <w:pPr>
              <w:rPr>
                <w:rFonts w:cstheme="minorHAnsi"/>
                <w:b/>
                <w:iCs/>
              </w:rPr>
            </w:pPr>
            <w:r w:rsidRPr="00B872CD">
              <w:rPr>
                <w:rFonts w:cstheme="minorHAnsi"/>
                <w:b/>
                <w:iCs/>
              </w:rPr>
              <w:t>Social psychology</w:t>
            </w:r>
          </w:p>
        </w:tc>
        <w:tc>
          <w:tcPr>
            <w:tcW w:w="850" w:type="dxa"/>
          </w:tcPr>
          <w:p w14:paraId="6928BE0A" w14:textId="30DC2824" w:rsidR="00D26E31" w:rsidRPr="00B872CD" w:rsidRDefault="00D26E31" w:rsidP="00D26E31">
            <w:pPr>
              <w:spacing w:after="240"/>
              <w:jc w:val="center"/>
              <w:rPr>
                <w:rFonts w:cstheme="minorHAnsi"/>
                <w:iCs/>
              </w:rPr>
            </w:pPr>
            <w:r w:rsidRPr="00B872CD">
              <w:rPr>
                <w:rFonts w:cstheme="minorHAnsi"/>
                <w:iCs/>
              </w:rPr>
              <w:t>w</w:t>
            </w:r>
          </w:p>
        </w:tc>
        <w:tc>
          <w:tcPr>
            <w:tcW w:w="709" w:type="dxa"/>
            <w:vAlign w:val="center"/>
          </w:tcPr>
          <w:p w14:paraId="7FCA1FD1" w14:textId="77777777" w:rsidR="00D26E31" w:rsidRPr="00B872CD" w:rsidRDefault="00D26E31" w:rsidP="00D26E31">
            <w:pPr>
              <w:spacing w:after="240"/>
              <w:jc w:val="center"/>
              <w:rPr>
                <w:rFonts w:cstheme="minorHAnsi"/>
                <w:iCs/>
              </w:rPr>
            </w:pPr>
            <w:r w:rsidRPr="00B872CD">
              <w:rPr>
                <w:rFonts w:cstheme="minorHAnsi"/>
                <w:iCs/>
              </w:rPr>
              <w:t>II</w:t>
            </w:r>
          </w:p>
          <w:p w14:paraId="58328EB4" w14:textId="083381A7" w:rsidR="00D26E31" w:rsidRPr="00B872CD" w:rsidRDefault="00D26E31" w:rsidP="00D26E31">
            <w:pPr>
              <w:spacing w:after="240"/>
              <w:jc w:val="center"/>
              <w:rPr>
                <w:rFonts w:cstheme="minorHAnsi"/>
                <w:iCs/>
              </w:rPr>
            </w:pPr>
            <w:r w:rsidRPr="00B872CD">
              <w:rPr>
                <w:rFonts w:cstheme="minorHAnsi"/>
              </w:rPr>
              <w:t>PED</w:t>
            </w:r>
          </w:p>
        </w:tc>
        <w:tc>
          <w:tcPr>
            <w:tcW w:w="992" w:type="dxa"/>
          </w:tcPr>
          <w:p w14:paraId="269983C2" w14:textId="015225F2" w:rsidR="00D26E31" w:rsidRPr="00B872CD" w:rsidRDefault="00D26E31" w:rsidP="00D26E31">
            <w:pPr>
              <w:jc w:val="center"/>
              <w:rPr>
                <w:rFonts w:cstheme="minorHAnsi"/>
                <w:b/>
                <w:iCs/>
              </w:rPr>
            </w:pPr>
            <w:r w:rsidRPr="00AB2F92">
              <w:rPr>
                <w:rFonts w:cstheme="minorHAnsi"/>
                <w:bCs/>
                <w:iCs/>
              </w:rPr>
              <w:t>0101-PED-I-2041N</w:t>
            </w:r>
          </w:p>
        </w:tc>
        <w:tc>
          <w:tcPr>
            <w:tcW w:w="992" w:type="dxa"/>
            <w:vAlign w:val="center"/>
          </w:tcPr>
          <w:p w14:paraId="6A606052" w14:textId="10A393D0" w:rsidR="00D26E31" w:rsidRPr="00B872CD" w:rsidRDefault="00D26E31" w:rsidP="00D26E31">
            <w:pPr>
              <w:jc w:val="center"/>
              <w:rPr>
                <w:rFonts w:cstheme="minorHAnsi"/>
                <w:b/>
                <w:iCs/>
              </w:rPr>
            </w:pPr>
            <w:r w:rsidRPr="00B872CD">
              <w:rPr>
                <w:rFonts w:cstheme="minorHAnsi"/>
                <w:b/>
                <w:bCs/>
                <w:iCs/>
              </w:rPr>
              <w:t>2</w:t>
            </w:r>
          </w:p>
        </w:tc>
        <w:tc>
          <w:tcPr>
            <w:tcW w:w="1134" w:type="dxa"/>
            <w:shd w:val="clear" w:color="auto" w:fill="EAF1DD" w:themeFill="accent3" w:themeFillTint="33"/>
            <w:vAlign w:val="center"/>
          </w:tcPr>
          <w:p w14:paraId="0E5C287F" w14:textId="492A17AF" w:rsidR="00D26E31" w:rsidRPr="00B872CD" w:rsidRDefault="00D26E31" w:rsidP="00D26E31">
            <w:pPr>
              <w:spacing w:after="240"/>
              <w:jc w:val="center"/>
              <w:rPr>
                <w:rFonts w:cstheme="minorHAnsi"/>
                <w:b/>
                <w:iCs/>
              </w:rPr>
            </w:pPr>
            <w:r w:rsidRPr="00B872CD">
              <w:rPr>
                <w:rFonts w:cstheme="minorHAnsi"/>
                <w:iCs/>
              </w:rPr>
              <w:t>summer</w:t>
            </w:r>
          </w:p>
        </w:tc>
        <w:tc>
          <w:tcPr>
            <w:tcW w:w="1985" w:type="dxa"/>
            <w:shd w:val="clear" w:color="auto" w:fill="FFFFFF" w:themeFill="background1"/>
            <w:vAlign w:val="center"/>
          </w:tcPr>
          <w:p w14:paraId="008A4989" w14:textId="51BED129" w:rsidR="00D26E31" w:rsidRPr="00B872CD" w:rsidRDefault="00D26E31" w:rsidP="00D26E31">
            <w:pPr>
              <w:spacing w:after="240"/>
              <w:jc w:val="center"/>
              <w:rPr>
                <w:rFonts w:cstheme="minorHAnsi"/>
                <w:b/>
                <w:iCs/>
              </w:rPr>
            </w:pPr>
            <w:r w:rsidRPr="006D6A04">
              <w:rPr>
                <w:rFonts w:cstheme="minorHAnsi"/>
                <w:b/>
                <w:iCs/>
                <w:lang w:val="en-GB"/>
              </w:rPr>
              <w:t>Dr Tomasz Krakowiak</w:t>
            </w:r>
          </w:p>
        </w:tc>
        <w:tc>
          <w:tcPr>
            <w:tcW w:w="3402" w:type="dxa"/>
          </w:tcPr>
          <w:p w14:paraId="1E26DDF1" w14:textId="59B2570F" w:rsidR="00D26E31" w:rsidRPr="00D26E31" w:rsidRDefault="00D26E31" w:rsidP="00D26E31">
            <w:pPr>
              <w:spacing w:after="240"/>
              <w:jc w:val="both"/>
              <w:rPr>
                <w:rFonts w:cstheme="minorHAnsi"/>
                <w:b/>
                <w:iCs/>
                <w:sz w:val="20"/>
                <w:szCs w:val="20"/>
              </w:rPr>
            </w:pPr>
            <w:r w:rsidRPr="00D26E31">
              <w:rPr>
                <w:rFonts w:cstheme="minorHAnsi"/>
                <w:bCs/>
                <w:iCs/>
                <w:sz w:val="20"/>
                <w:szCs w:val="20"/>
              </w:rPr>
              <w:t>Celem zajęć jest przedstawienie podstawowej wiedzy z zakresu psychologii społecznej oraz zapoznanie studentów z wiodącymi nurtami teoretycznymi, przygotowanie do samodzielnego studiowania poszerzającego wiedzę o najnowsze osiągnięcia w tej dziedzinie. Celem kursu jest również podawanie niezbędnej dla zrozumienia procesów społecznych wiedzy w odniesieniu do zjawisk zachodzących w świecie współczesnym.</w:t>
            </w:r>
          </w:p>
        </w:tc>
        <w:tc>
          <w:tcPr>
            <w:tcW w:w="3827" w:type="dxa"/>
          </w:tcPr>
          <w:p w14:paraId="56BEAF4F" w14:textId="29C2CDD7" w:rsidR="00D26E31" w:rsidRPr="00AE62E0" w:rsidRDefault="00D26E31" w:rsidP="00D26E31">
            <w:pPr>
              <w:spacing w:after="240"/>
              <w:jc w:val="both"/>
              <w:rPr>
                <w:rFonts w:cstheme="minorHAnsi"/>
                <w:b/>
                <w:iCs/>
                <w:sz w:val="20"/>
                <w:szCs w:val="20"/>
                <w:lang w:val="de-DE"/>
              </w:rPr>
            </w:pPr>
            <w:r w:rsidRPr="00D26E31">
              <w:rPr>
                <w:rFonts w:cstheme="minorHAnsi"/>
                <w:bCs/>
                <w:iCs/>
                <w:sz w:val="20"/>
                <w:szCs w:val="20"/>
                <w:lang w:val="en-GB"/>
              </w:rPr>
              <w:t>The aim of the course is to share fundamental knowledge of social psychology and to familiarise students with the leading theoretical currents, preparing them for independent study expanding their knowledge with the latest developments in the field. The aim of the course is also to provide knowledge necessary for understanding social processes in relation to phenomena occurring in the contemporary world.</w:t>
            </w:r>
          </w:p>
        </w:tc>
      </w:tr>
      <w:tr w:rsidR="006A07DB" w:rsidRPr="00AE62E0" w14:paraId="3C4E06B5" w14:textId="6C584C01" w:rsidTr="00B308C5">
        <w:trPr>
          <w:trHeight w:val="776"/>
          <w:jc w:val="center"/>
        </w:trPr>
        <w:tc>
          <w:tcPr>
            <w:tcW w:w="2122" w:type="dxa"/>
            <w:shd w:val="clear" w:color="auto" w:fill="EAF1DD" w:themeFill="accent3" w:themeFillTint="33"/>
            <w:vAlign w:val="center"/>
          </w:tcPr>
          <w:p w14:paraId="28127E77" w14:textId="30A3C88C" w:rsidR="006A07DB" w:rsidRPr="00B872CD" w:rsidRDefault="006A07DB" w:rsidP="006A07DB">
            <w:pPr>
              <w:rPr>
                <w:rFonts w:cstheme="minorHAnsi"/>
                <w:iCs/>
              </w:rPr>
            </w:pPr>
            <w:r w:rsidRPr="00B872CD">
              <w:rPr>
                <w:rFonts w:cstheme="minorHAnsi"/>
                <w:iCs/>
              </w:rPr>
              <w:lastRenderedPageBreak/>
              <w:t>Psychologia rozwoju człowieka</w:t>
            </w:r>
          </w:p>
          <w:p w14:paraId="688A5F6A" w14:textId="77777777" w:rsidR="006A07DB" w:rsidRPr="00B872CD" w:rsidRDefault="006A07DB" w:rsidP="006A07DB">
            <w:pPr>
              <w:rPr>
                <w:rFonts w:cstheme="minorHAnsi"/>
                <w:iCs/>
                <w:lang w:val="en-US"/>
              </w:rPr>
            </w:pPr>
            <w:r w:rsidRPr="00B872CD">
              <w:rPr>
                <w:rFonts w:cstheme="minorHAnsi"/>
                <w:b/>
                <w:iCs/>
              </w:rPr>
              <w:t>Psychology of human development</w:t>
            </w:r>
          </w:p>
        </w:tc>
        <w:tc>
          <w:tcPr>
            <w:tcW w:w="850" w:type="dxa"/>
          </w:tcPr>
          <w:p w14:paraId="7ABF94BE" w14:textId="38E06C7F" w:rsidR="006A07DB" w:rsidRPr="00B872CD" w:rsidRDefault="006A07DB" w:rsidP="006A07DB">
            <w:pPr>
              <w:spacing w:after="240"/>
              <w:jc w:val="center"/>
              <w:rPr>
                <w:rFonts w:cstheme="minorHAnsi"/>
                <w:iCs/>
              </w:rPr>
            </w:pPr>
            <w:r w:rsidRPr="00B872CD">
              <w:rPr>
                <w:rFonts w:cstheme="minorHAnsi"/>
                <w:iCs/>
              </w:rPr>
              <w:t>w/ćw</w:t>
            </w:r>
          </w:p>
        </w:tc>
        <w:tc>
          <w:tcPr>
            <w:tcW w:w="709" w:type="dxa"/>
            <w:vAlign w:val="center"/>
          </w:tcPr>
          <w:p w14:paraId="3B01865C" w14:textId="77777777" w:rsidR="006A07DB" w:rsidRPr="00B872CD" w:rsidRDefault="006A07DB" w:rsidP="006A07DB">
            <w:pPr>
              <w:spacing w:after="240"/>
              <w:jc w:val="center"/>
              <w:rPr>
                <w:rFonts w:cstheme="minorHAnsi"/>
                <w:iCs/>
              </w:rPr>
            </w:pPr>
            <w:r w:rsidRPr="00B872CD">
              <w:rPr>
                <w:rFonts w:cstheme="minorHAnsi"/>
                <w:iCs/>
              </w:rPr>
              <w:t>II</w:t>
            </w:r>
          </w:p>
          <w:p w14:paraId="0E24FEC2" w14:textId="448C5515" w:rsidR="006A07DB" w:rsidRPr="00B872CD" w:rsidRDefault="006A07DB" w:rsidP="006A07DB">
            <w:pPr>
              <w:spacing w:after="240"/>
              <w:jc w:val="center"/>
              <w:rPr>
                <w:rFonts w:cstheme="minorHAnsi"/>
                <w:iCs/>
              </w:rPr>
            </w:pPr>
            <w:r w:rsidRPr="00B872CD">
              <w:rPr>
                <w:rFonts w:cstheme="minorHAnsi"/>
              </w:rPr>
              <w:t>PED</w:t>
            </w:r>
          </w:p>
        </w:tc>
        <w:tc>
          <w:tcPr>
            <w:tcW w:w="992" w:type="dxa"/>
          </w:tcPr>
          <w:p w14:paraId="296AFB84" w14:textId="2E4743CA" w:rsidR="006A07DB" w:rsidRPr="00B872CD" w:rsidRDefault="00F115D9" w:rsidP="006A07DB">
            <w:pPr>
              <w:spacing w:after="240"/>
              <w:jc w:val="center"/>
              <w:rPr>
                <w:rFonts w:cstheme="minorHAnsi"/>
                <w:b/>
                <w:bCs/>
                <w:iCs/>
              </w:rPr>
            </w:pPr>
            <w:r>
              <w:rPr>
                <w:rFonts w:ascii="Arial" w:hAnsi="Arial" w:cs="Arial"/>
                <w:color w:val="06022E"/>
                <w:sz w:val="23"/>
                <w:szCs w:val="23"/>
                <w:shd w:val="clear" w:color="auto" w:fill="F8F8F8"/>
              </w:rPr>
              <w:t>0101-PED-I-2010</w:t>
            </w:r>
          </w:p>
        </w:tc>
        <w:tc>
          <w:tcPr>
            <w:tcW w:w="992" w:type="dxa"/>
            <w:vAlign w:val="center"/>
          </w:tcPr>
          <w:p w14:paraId="3208BE97" w14:textId="31C338E8" w:rsidR="006A07DB" w:rsidRPr="00B872CD" w:rsidRDefault="006A07DB" w:rsidP="006A07DB">
            <w:pPr>
              <w:spacing w:after="240"/>
              <w:jc w:val="center"/>
              <w:rPr>
                <w:rFonts w:cstheme="minorHAnsi"/>
                <w:b/>
                <w:bCs/>
                <w:iCs/>
              </w:rPr>
            </w:pPr>
          </w:p>
          <w:p w14:paraId="0AD655D8" w14:textId="3D6798B8" w:rsidR="006A07DB" w:rsidRPr="00B872CD" w:rsidRDefault="006A07DB" w:rsidP="006A07DB">
            <w:pPr>
              <w:spacing w:after="240"/>
              <w:jc w:val="center"/>
              <w:rPr>
                <w:rFonts w:cstheme="minorHAnsi"/>
                <w:iCs/>
              </w:rPr>
            </w:pPr>
            <w:r w:rsidRPr="00B872CD">
              <w:rPr>
                <w:rFonts w:cstheme="minorHAnsi"/>
                <w:b/>
                <w:bCs/>
                <w:iCs/>
              </w:rPr>
              <w:t>4</w:t>
            </w:r>
          </w:p>
        </w:tc>
        <w:tc>
          <w:tcPr>
            <w:tcW w:w="1134" w:type="dxa"/>
            <w:shd w:val="clear" w:color="auto" w:fill="EAF1DD" w:themeFill="accent3" w:themeFillTint="33"/>
            <w:vAlign w:val="center"/>
          </w:tcPr>
          <w:p w14:paraId="44E5BD71" w14:textId="1A675FE3" w:rsidR="006A07DB" w:rsidRPr="00B872CD" w:rsidRDefault="006A07DB" w:rsidP="006A07DB">
            <w:pPr>
              <w:spacing w:after="240"/>
              <w:jc w:val="center"/>
              <w:rPr>
                <w:rFonts w:cstheme="minorHAnsi"/>
                <w:iCs/>
              </w:rPr>
            </w:pPr>
            <w:r w:rsidRPr="00B872CD">
              <w:rPr>
                <w:rFonts w:cstheme="minorHAnsi"/>
                <w:iCs/>
              </w:rPr>
              <w:t>summer</w:t>
            </w:r>
          </w:p>
        </w:tc>
        <w:tc>
          <w:tcPr>
            <w:tcW w:w="1985" w:type="dxa"/>
            <w:shd w:val="clear" w:color="auto" w:fill="FFFFFF" w:themeFill="background1"/>
            <w:vAlign w:val="center"/>
          </w:tcPr>
          <w:p w14:paraId="78BB431B" w14:textId="206AF6E6" w:rsidR="006A07DB" w:rsidRPr="00B872CD" w:rsidRDefault="006A07DB" w:rsidP="006A07DB">
            <w:pPr>
              <w:spacing w:after="240"/>
              <w:jc w:val="center"/>
              <w:rPr>
                <w:rFonts w:cstheme="minorHAnsi"/>
                <w:iCs/>
              </w:rPr>
            </w:pPr>
            <w:r w:rsidRPr="006D6A04">
              <w:rPr>
                <w:rFonts w:cstheme="minorHAnsi"/>
                <w:b/>
                <w:iCs/>
                <w:lang w:val="en-GB"/>
              </w:rPr>
              <w:t>Mgr Aleksandra Szczygieł</w:t>
            </w:r>
          </w:p>
        </w:tc>
        <w:tc>
          <w:tcPr>
            <w:tcW w:w="3402" w:type="dxa"/>
          </w:tcPr>
          <w:p w14:paraId="7C11C97D" w14:textId="396731D2" w:rsidR="006A07DB" w:rsidRPr="006A07DB" w:rsidRDefault="006A07DB" w:rsidP="006A07DB">
            <w:pPr>
              <w:spacing w:after="240"/>
              <w:jc w:val="both"/>
              <w:rPr>
                <w:rFonts w:cstheme="minorHAnsi"/>
                <w:iCs/>
                <w:sz w:val="20"/>
                <w:szCs w:val="20"/>
              </w:rPr>
            </w:pPr>
            <w:r w:rsidRPr="006A07DB">
              <w:rPr>
                <w:rStyle w:val="y2iqfc"/>
                <w:rFonts w:cstheme="minorHAnsi"/>
                <w:sz w:val="20"/>
                <w:szCs w:val="20"/>
              </w:rPr>
              <w:t>Tematem zajęć są mechanizmy i prawidłowości rozwoju człowieka, ze szczególnym uwzględnieniem wieku przedszkolnego i wczesnoszkolnego. Głównymi obszarami zainteresowania są mechanizmy, zasady i korelacje rozwoju fizycznego, poznawczego, emocjonalnego i społecznego w ciągu życia człowieka, czynniki genetyczne i środowiskowe mogące mieć wpływ na ten proces oraz różnorodne sposoby wspierania rozwoju w każdym wieku.</w:t>
            </w:r>
          </w:p>
        </w:tc>
        <w:tc>
          <w:tcPr>
            <w:tcW w:w="3827" w:type="dxa"/>
          </w:tcPr>
          <w:p w14:paraId="1268A832" w14:textId="46EF1C95" w:rsidR="006A07DB" w:rsidRPr="00AE62E0" w:rsidRDefault="006A07DB" w:rsidP="006A07DB">
            <w:pPr>
              <w:spacing w:after="240"/>
              <w:jc w:val="both"/>
              <w:rPr>
                <w:rFonts w:cstheme="minorHAnsi"/>
                <w:iCs/>
                <w:sz w:val="20"/>
                <w:szCs w:val="20"/>
                <w:lang w:val="de-DE"/>
              </w:rPr>
            </w:pPr>
            <w:r w:rsidRPr="00AE62E0">
              <w:rPr>
                <w:rStyle w:val="y2iqfc"/>
                <w:rFonts w:cstheme="minorHAnsi"/>
                <w:sz w:val="20"/>
                <w:szCs w:val="20"/>
                <w:lang w:val="de-DE"/>
              </w:rPr>
              <w:t>The topic of the classes are the mechanisms and regularities of human development, with particular emphasis on the preschool and early school age. Main fields of interest are mechanisms, rules and correlations  of physical, cognitive, emotional and social development during the lifespan of human being, genetical and enviromental factors that can impact this process and various ways of developmental supporting at any age.</w:t>
            </w:r>
          </w:p>
        </w:tc>
      </w:tr>
      <w:tr w:rsidR="006A07DB" w:rsidRPr="00AE62E0" w14:paraId="2C6785F9" w14:textId="540933F2" w:rsidTr="00B308C5">
        <w:trPr>
          <w:trHeight w:val="776"/>
          <w:jc w:val="center"/>
        </w:trPr>
        <w:tc>
          <w:tcPr>
            <w:tcW w:w="2122" w:type="dxa"/>
            <w:shd w:val="clear" w:color="auto" w:fill="EAF1DD" w:themeFill="accent3" w:themeFillTint="33"/>
            <w:vAlign w:val="center"/>
          </w:tcPr>
          <w:p w14:paraId="014E658C" w14:textId="379A694D" w:rsidR="006A07DB" w:rsidRPr="00B872CD" w:rsidRDefault="006A07DB" w:rsidP="006A07DB">
            <w:pPr>
              <w:rPr>
                <w:rFonts w:cstheme="minorHAnsi"/>
                <w:iCs/>
              </w:rPr>
            </w:pPr>
            <w:r w:rsidRPr="00B872CD">
              <w:rPr>
                <w:rFonts w:cstheme="minorHAnsi"/>
                <w:iCs/>
              </w:rPr>
              <w:t>Biomedyczne podstawy rozwoju człowieka</w:t>
            </w:r>
          </w:p>
          <w:p w14:paraId="4715346F" w14:textId="436872D0" w:rsidR="006A07DB" w:rsidRPr="00B872CD" w:rsidRDefault="006A07DB" w:rsidP="006A07DB">
            <w:pPr>
              <w:rPr>
                <w:rFonts w:cstheme="minorHAnsi"/>
                <w:iCs/>
              </w:rPr>
            </w:pPr>
            <w:r w:rsidRPr="00B872CD">
              <w:rPr>
                <w:rFonts w:cstheme="minorHAnsi"/>
                <w:b/>
                <w:iCs/>
                <w:lang w:val="en-GB"/>
              </w:rPr>
              <w:t>Biomedical foundations of human development</w:t>
            </w:r>
            <w:r w:rsidRPr="00B872CD">
              <w:rPr>
                <w:rFonts w:cstheme="minorHAnsi"/>
                <w:iCs/>
              </w:rPr>
              <w:t xml:space="preserve"> </w:t>
            </w:r>
          </w:p>
        </w:tc>
        <w:tc>
          <w:tcPr>
            <w:tcW w:w="850" w:type="dxa"/>
          </w:tcPr>
          <w:p w14:paraId="5CE5B629" w14:textId="3922A37B" w:rsidR="006A07DB" w:rsidRPr="00B872CD" w:rsidRDefault="006A07DB" w:rsidP="006A07DB">
            <w:pPr>
              <w:spacing w:after="240"/>
              <w:jc w:val="center"/>
              <w:rPr>
                <w:rFonts w:cstheme="minorHAnsi"/>
                <w:iCs/>
              </w:rPr>
            </w:pPr>
            <w:r w:rsidRPr="00B872CD">
              <w:rPr>
                <w:rFonts w:cstheme="minorHAnsi"/>
                <w:iCs/>
              </w:rPr>
              <w:t>w/ćw</w:t>
            </w:r>
          </w:p>
        </w:tc>
        <w:tc>
          <w:tcPr>
            <w:tcW w:w="709" w:type="dxa"/>
            <w:vAlign w:val="center"/>
          </w:tcPr>
          <w:p w14:paraId="56A8E26A" w14:textId="77777777" w:rsidR="006A07DB" w:rsidRPr="00B872CD" w:rsidRDefault="006A07DB" w:rsidP="006A07DB">
            <w:pPr>
              <w:spacing w:after="240"/>
              <w:jc w:val="center"/>
              <w:rPr>
                <w:rFonts w:cstheme="minorHAnsi"/>
                <w:iCs/>
              </w:rPr>
            </w:pPr>
            <w:r w:rsidRPr="00B872CD">
              <w:rPr>
                <w:rFonts w:cstheme="minorHAnsi"/>
                <w:iCs/>
              </w:rPr>
              <w:t>II</w:t>
            </w:r>
          </w:p>
          <w:p w14:paraId="1389529B" w14:textId="2802E9E8" w:rsidR="006A07DB" w:rsidRPr="00B872CD" w:rsidRDefault="006A07DB" w:rsidP="006A07DB">
            <w:pPr>
              <w:spacing w:after="240"/>
              <w:jc w:val="center"/>
              <w:rPr>
                <w:rFonts w:cstheme="minorHAnsi"/>
                <w:iCs/>
              </w:rPr>
            </w:pPr>
            <w:r w:rsidRPr="00B872CD">
              <w:rPr>
                <w:rFonts w:cstheme="minorHAnsi"/>
              </w:rPr>
              <w:t>PED</w:t>
            </w:r>
          </w:p>
        </w:tc>
        <w:tc>
          <w:tcPr>
            <w:tcW w:w="992" w:type="dxa"/>
          </w:tcPr>
          <w:p w14:paraId="1632B457" w14:textId="497DD96A" w:rsidR="006A07DB" w:rsidRPr="00B872CD" w:rsidRDefault="006A07DB" w:rsidP="006A07DB">
            <w:pPr>
              <w:spacing w:after="240"/>
              <w:jc w:val="center"/>
              <w:rPr>
                <w:rFonts w:cstheme="minorHAnsi"/>
              </w:rPr>
            </w:pPr>
            <w:r>
              <w:rPr>
                <w:rFonts w:ascii="Arial" w:hAnsi="Arial" w:cs="Arial"/>
                <w:color w:val="06022E"/>
                <w:sz w:val="23"/>
                <w:szCs w:val="23"/>
                <w:shd w:val="clear" w:color="auto" w:fill="FFFFFF"/>
              </w:rPr>
              <w:t>0101-PED-I-2030</w:t>
            </w:r>
          </w:p>
        </w:tc>
        <w:tc>
          <w:tcPr>
            <w:tcW w:w="992" w:type="dxa"/>
            <w:vAlign w:val="center"/>
          </w:tcPr>
          <w:p w14:paraId="323D31A4" w14:textId="4EAF00A3" w:rsidR="006A07DB" w:rsidRPr="00B872CD" w:rsidRDefault="006A07DB" w:rsidP="006A07DB">
            <w:pPr>
              <w:spacing w:after="240"/>
              <w:jc w:val="center"/>
              <w:rPr>
                <w:rFonts w:cstheme="minorHAnsi"/>
                <w:b/>
                <w:bCs/>
                <w:iCs/>
              </w:rPr>
            </w:pPr>
            <w:r w:rsidRPr="00B872CD">
              <w:rPr>
                <w:rFonts w:cstheme="minorHAnsi"/>
                <w:b/>
                <w:bCs/>
                <w:iCs/>
              </w:rPr>
              <w:t>4</w:t>
            </w:r>
          </w:p>
        </w:tc>
        <w:tc>
          <w:tcPr>
            <w:tcW w:w="1134" w:type="dxa"/>
            <w:shd w:val="clear" w:color="auto" w:fill="EAF1DD" w:themeFill="accent3" w:themeFillTint="33"/>
            <w:vAlign w:val="center"/>
          </w:tcPr>
          <w:p w14:paraId="70A637B8" w14:textId="2AB858D0" w:rsidR="006A07DB" w:rsidRPr="00B872CD" w:rsidRDefault="006A07DB" w:rsidP="006A07DB">
            <w:pPr>
              <w:spacing w:after="240"/>
              <w:jc w:val="center"/>
              <w:rPr>
                <w:rFonts w:cstheme="minorHAnsi"/>
                <w:iCs/>
              </w:rPr>
            </w:pPr>
            <w:r w:rsidRPr="00B872CD">
              <w:rPr>
                <w:rFonts w:cstheme="minorHAnsi"/>
                <w:iCs/>
              </w:rPr>
              <w:t>summer</w:t>
            </w:r>
          </w:p>
        </w:tc>
        <w:tc>
          <w:tcPr>
            <w:tcW w:w="1985" w:type="dxa"/>
            <w:shd w:val="clear" w:color="auto" w:fill="FFFFFF" w:themeFill="background1"/>
            <w:vAlign w:val="center"/>
          </w:tcPr>
          <w:p w14:paraId="33B47133" w14:textId="428EA9B3" w:rsidR="006A07DB" w:rsidRPr="00B872CD" w:rsidRDefault="006A07DB" w:rsidP="006A07DB">
            <w:pPr>
              <w:spacing w:after="240"/>
              <w:jc w:val="center"/>
              <w:rPr>
                <w:rFonts w:cstheme="minorHAnsi"/>
                <w:iCs/>
              </w:rPr>
            </w:pPr>
            <w:r w:rsidRPr="006D6A04">
              <w:rPr>
                <w:rFonts w:cstheme="minorHAnsi"/>
                <w:b/>
                <w:iCs/>
                <w:lang w:val="en-GB"/>
              </w:rPr>
              <w:t>Dr Barbara Sikora</w:t>
            </w:r>
          </w:p>
        </w:tc>
        <w:tc>
          <w:tcPr>
            <w:tcW w:w="3402" w:type="dxa"/>
          </w:tcPr>
          <w:p w14:paraId="2A59805B" w14:textId="16233E44" w:rsidR="006A07DB" w:rsidRPr="00B872CD" w:rsidRDefault="006A07DB" w:rsidP="006A07DB">
            <w:pPr>
              <w:spacing w:after="240"/>
              <w:jc w:val="both"/>
              <w:rPr>
                <w:rFonts w:cstheme="minorHAnsi"/>
                <w:iCs/>
              </w:rPr>
            </w:pPr>
            <w:r w:rsidRPr="006F1BEF">
              <w:rPr>
                <w:rFonts w:cstheme="minorHAnsi"/>
                <w:iCs/>
                <w:sz w:val="20"/>
                <w:szCs w:val="20"/>
                <w:lang w:val="en-GB"/>
              </w:rPr>
              <w:t>Opis: Przedmiot Biomedyczne podstawy rozwoju człowieka ma wprowadzić studentów Pedagogiki w tematykę funkcjonowania człowieka (anatomię, fizjologię i wybrane zagadnienia z patologii). Omówić procesy i zjawiska zachodzące w organizmie człowieka na etapie rozwoju embrionalnego i dalszego rozwoju ontogenetycznego oraz czynniki wpływające na jego rozwój (mające wpływ na organizację procesu  pedagogicznego – zapobieganie i rozwiązywanie problemów zdrowotnych, rozwojowych i edukacyjnych). W ramach przedmiotu zostaną omówione zagadnienia: profilaktyki/ higieny zdrowia fizycznego i psychicznego człowieka oraz rozwój płciowy i seksualny człowieka.</w:t>
            </w:r>
          </w:p>
        </w:tc>
        <w:tc>
          <w:tcPr>
            <w:tcW w:w="3827" w:type="dxa"/>
          </w:tcPr>
          <w:p w14:paraId="001AA415" w14:textId="611874F8" w:rsidR="006A07DB" w:rsidRPr="00AE62E0" w:rsidRDefault="006A07DB" w:rsidP="00F76174">
            <w:pPr>
              <w:spacing w:after="240"/>
              <w:jc w:val="both"/>
              <w:rPr>
                <w:rFonts w:cstheme="minorHAnsi"/>
                <w:iCs/>
                <w:lang w:val="de-DE"/>
              </w:rPr>
            </w:pPr>
            <w:r w:rsidRPr="006F1BEF">
              <w:rPr>
                <w:rFonts w:cstheme="minorHAnsi"/>
                <w:iCs/>
                <w:sz w:val="20"/>
                <w:szCs w:val="20"/>
                <w:lang w:val="en-GB"/>
              </w:rPr>
              <w:tab/>
              <w:t>Description: The subject Biomedical Basis of Human Development is intended to introduce students of Pedagogy to the subject of human functioning (anatomy, physiology and selected issues of pathology). Discuss the processes and phenomena occurring in the human body at the stage of embryonic development and further ontogenetic development, as well as the factors influencing its development (affecting the organization of the pedagogical process - preventing and solving health, development and educational problems). The subject will discuss the following issues: prevention/hygiene of human physical and mental health and human sexual and sexual development.</w:t>
            </w:r>
          </w:p>
        </w:tc>
      </w:tr>
      <w:tr w:rsidR="00F76174" w:rsidRPr="00AE62E0" w14:paraId="77BAE147" w14:textId="191572F4" w:rsidTr="00B308C5">
        <w:trPr>
          <w:trHeight w:val="776"/>
          <w:jc w:val="center"/>
        </w:trPr>
        <w:tc>
          <w:tcPr>
            <w:tcW w:w="2122" w:type="dxa"/>
            <w:shd w:val="clear" w:color="auto" w:fill="EAF1DD" w:themeFill="accent3" w:themeFillTint="33"/>
            <w:vAlign w:val="center"/>
          </w:tcPr>
          <w:p w14:paraId="18642A5E" w14:textId="2BE30EEB" w:rsidR="00F76174" w:rsidRPr="00B872CD" w:rsidRDefault="00F76174" w:rsidP="00F76174">
            <w:pPr>
              <w:rPr>
                <w:rFonts w:cstheme="minorHAnsi"/>
                <w:b/>
                <w:iCs/>
              </w:rPr>
            </w:pPr>
            <w:r w:rsidRPr="00B872CD">
              <w:rPr>
                <w:rFonts w:cstheme="minorHAnsi"/>
                <w:iCs/>
              </w:rPr>
              <w:t>Diagnoza pedagogiczna</w:t>
            </w:r>
            <w:r w:rsidRPr="00B872CD">
              <w:rPr>
                <w:rFonts w:cstheme="minorHAnsi"/>
                <w:b/>
                <w:iCs/>
              </w:rPr>
              <w:t xml:space="preserve"> </w:t>
            </w:r>
          </w:p>
          <w:p w14:paraId="55BA1F1B" w14:textId="77777777" w:rsidR="00F76174" w:rsidRPr="00B872CD" w:rsidRDefault="00F76174" w:rsidP="00F76174">
            <w:pPr>
              <w:rPr>
                <w:rFonts w:cstheme="minorHAnsi"/>
                <w:b/>
                <w:iCs/>
              </w:rPr>
            </w:pPr>
            <w:r w:rsidRPr="00B872CD">
              <w:rPr>
                <w:rFonts w:cstheme="minorHAnsi"/>
                <w:b/>
                <w:iCs/>
              </w:rPr>
              <w:t>Pedagogical diagnosis</w:t>
            </w:r>
          </w:p>
        </w:tc>
        <w:tc>
          <w:tcPr>
            <w:tcW w:w="850" w:type="dxa"/>
          </w:tcPr>
          <w:p w14:paraId="18E11768" w14:textId="3969D37C" w:rsidR="00F76174" w:rsidRPr="00B872CD" w:rsidRDefault="00F76174" w:rsidP="00F76174">
            <w:pPr>
              <w:spacing w:after="240"/>
              <w:jc w:val="center"/>
              <w:rPr>
                <w:rFonts w:cstheme="minorHAnsi"/>
                <w:iCs/>
              </w:rPr>
            </w:pPr>
            <w:r w:rsidRPr="00B872CD">
              <w:rPr>
                <w:rFonts w:cstheme="minorHAnsi"/>
                <w:iCs/>
              </w:rPr>
              <w:t>ćw</w:t>
            </w:r>
          </w:p>
        </w:tc>
        <w:tc>
          <w:tcPr>
            <w:tcW w:w="709" w:type="dxa"/>
            <w:vAlign w:val="center"/>
          </w:tcPr>
          <w:p w14:paraId="12D42441" w14:textId="77777777" w:rsidR="00F76174" w:rsidRPr="00B872CD" w:rsidRDefault="00F76174" w:rsidP="00F76174">
            <w:pPr>
              <w:spacing w:after="240"/>
              <w:jc w:val="center"/>
              <w:rPr>
                <w:rFonts w:cstheme="minorHAnsi"/>
                <w:iCs/>
              </w:rPr>
            </w:pPr>
            <w:r w:rsidRPr="00B872CD">
              <w:rPr>
                <w:rFonts w:cstheme="minorHAnsi"/>
                <w:iCs/>
              </w:rPr>
              <w:t>II</w:t>
            </w:r>
          </w:p>
          <w:p w14:paraId="3FA3532E" w14:textId="6F7F8337" w:rsidR="00F76174" w:rsidRPr="00B872CD" w:rsidRDefault="00F76174" w:rsidP="00F76174">
            <w:pPr>
              <w:spacing w:after="240"/>
              <w:jc w:val="center"/>
              <w:rPr>
                <w:rFonts w:cstheme="minorHAnsi"/>
                <w:iCs/>
              </w:rPr>
            </w:pPr>
            <w:r w:rsidRPr="00B872CD">
              <w:rPr>
                <w:rFonts w:cstheme="minorHAnsi"/>
              </w:rPr>
              <w:t>PED</w:t>
            </w:r>
          </w:p>
        </w:tc>
        <w:tc>
          <w:tcPr>
            <w:tcW w:w="992" w:type="dxa"/>
          </w:tcPr>
          <w:p w14:paraId="12737658" w14:textId="70293FBA" w:rsidR="00F76174" w:rsidRPr="00B872CD" w:rsidRDefault="00F76174" w:rsidP="00F76174">
            <w:pPr>
              <w:spacing w:after="240"/>
              <w:jc w:val="center"/>
              <w:rPr>
                <w:rFonts w:cstheme="minorHAnsi"/>
                <w:b/>
                <w:bCs/>
                <w:iCs/>
                <w:lang w:val="en-US"/>
              </w:rPr>
            </w:pPr>
            <w:r>
              <w:rPr>
                <w:rFonts w:ascii="Arial" w:hAnsi="Arial" w:cs="Arial"/>
                <w:color w:val="06022E"/>
                <w:sz w:val="23"/>
                <w:szCs w:val="23"/>
                <w:shd w:val="clear" w:color="auto" w:fill="F8F8F8"/>
              </w:rPr>
              <w:t>0101-PED-I-2151</w:t>
            </w:r>
          </w:p>
        </w:tc>
        <w:tc>
          <w:tcPr>
            <w:tcW w:w="992" w:type="dxa"/>
            <w:vAlign w:val="center"/>
          </w:tcPr>
          <w:p w14:paraId="551A3FD8" w14:textId="041166FA" w:rsidR="00F76174" w:rsidRPr="00B872CD" w:rsidRDefault="00F76174" w:rsidP="00F76174">
            <w:pPr>
              <w:spacing w:after="240"/>
              <w:jc w:val="center"/>
              <w:rPr>
                <w:rFonts w:cstheme="minorHAnsi"/>
                <w:iCs/>
              </w:rPr>
            </w:pPr>
            <w:r w:rsidRPr="00B872CD">
              <w:rPr>
                <w:rFonts w:cstheme="minorHAnsi"/>
                <w:b/>
                <w:bCs/>
                <w:iCs/>
                <w:lang w:val="en-US"/>
              </w:rPr>
              <w:t>2</w:t>
            </w:r>
          </w:p>
        </w:tc>
        <w:tc>
          <w:tcPr>
            <w:tcW w:w="1134" w:type="dxa"/>
            <w:shd w:val="clear" w:color="auto" w:fill="EAF1DD" w:themeFill="accent3" w:themeFillTint="33"/>
            <w:vAlign w:val="center"/>
          </w:tcPr>
          <w:p w14:paraId="19785F8B" w14:textId="5BA7F2CB" w:rsidR="00F76174" w:rsidRPr="00B872CD" w:rsidRDefault="00F76174" w:rsidP="00F76174">
            <w:pPr>
              <w:spacing w:after="240"/>
              <w:jc w:val="center"/>
              <w:rPr>
                <w:rFonts w:cstheme="minorHAnsi"/>
                <w:iCs/>
              </w:rPr>
            </w:pPr>
            <w:r w:rsidRPr="00B872CD">
              <w:rPr>
                <w:rFonts w:cstheme="minorHAnsi"/>
                <w:iCs/>
              </w:rPr>
              <w:t>summer</w:t>
            </w:r>
          </w:p>
        </w:tc>
        <w:tc>
          <w:tcPr>
            <w:tcW w:w="1985" w:type="dxa"/>
          </w:tcPr>
          <w:p w14:paraId="7EBF1044" w14:textId="7EC612FA" w:rsidR="00F76174" w:rsidRPr="00B872CD" w:rsidRDefault="00F76174" w:rsidP="00F76174">
            <w:pPr>
              <w:spacing w:after="240"/>
              <w:jc w:val="center"/>
              <w:rPr>
                <w:rFonts w:cstheme="minorHAnsi"/>
                <w:iCs/>
              </w:rPr>
            </w:pPr>
            <w:r w:rsidRPr="006D6A04">
              <w:rPr>
                <w:rFonts w:cstheme="minorHAnsi"/>
                <w:b/>
                <w:iCs/>
                <w:lang w:val="en-GB"/>
              </w:rPr>
              <w:t>Dr Elżbieta Woźnicka</w:t>
            </w:r>
          </w:p>
        </w:tc>
        <w:tc>
          <w:tcPr>
            <w:tcW w:w="3402" w:type="dxa"/>
          </w:tcPr>
          <w:p w14:paraId="36383283" w14:textId="56522BCC" w:rsidR="00F76174" w:rsidRPr="00B872CD" w:rsidRDefault="00F76174" w:rsidP="00F76174">
            <w:pPr>
              <w:spacing w:after="240"/>
              <w:jc w:val="both"/>
              <w:rPr>
                <w:rFonts w:cstheme="minorHAnsi"/>
                <w:iCs/>
              </w:rPr>
            </w:pPr>
            <w:r w:rsidRPr="00F76174">
              <w:rPr>
                <w:rFonts w:eastAsia="Times New Roman" w:cstheme="minorHAnsi"/>
                <w:sz w:val="20"/>
                <w:szCs w:val="20"/>
                <w:lang w:eastAsia="pl-PL"/>
              </w:rPr>
              <w:t xml:space="preserve">Przedmiot </w:t>
            </w:r>
            <w:r w:rsidRPr="00F76174">
              <w:rPr>
                <w:rFonts w:eastAsia="Times New Roman" w:cstheme="minorHAnsi"/>
                <w:bCs/>
                <w:sz w:val="20"/>
                <w:szCs w:val="20"/>
                <w:lang w:eastAsia="pl-PL"/>
              </w:rPr>
              <w:t>"Diagnoza pedagogiczna"</w:t>
            </w:r>
            <w:r w:rsidRPr="00F76174">
              <w:rPr>
                <w:rFonts w:eastAsia="Times New Roman" w:cstheme="minorHAnsi"/>
                <w:sz w:val="20"/>
                <w:szCs w:val="20"/>
                <w:lang w:eastAsia="pl-PL"/>
              </w:rPr>
              <w:t xml:space="preserve"> ma na celu zapoznanie studentów z teorią i praktyką diagnozowania w pedagogice. Studenci zdobywają wiedzę na temat metod, narzędzi i </w:t>
            </w:r>
            <w:r w:rsidRPr="00F76174">
              <w:rPr>
                <w:rFonts w:eastAsia="Times New Roman" w:cstheme="minorHAnsi"/>
                <w:sz w:val="20"/>
                <w:szCs w:val="20"/>
                <w:lang w:eastAsia="pl-PL"/>
              </w:rPr>
              <w:lastRenderedPageBreak/>
              <w:t>procedur stosowanych w ocenie funkcjonowania uczniów, grup oraz środowisk edukacyjnych. Szczególny nacisk kładziony jest na rolę diagnozy w planowaniu działań wychowawczych, dydaktycznych i terapeutycznych. W trakcie zajęć omawiane są podstawowe koncepcje diagnozy pedagogicznej, jej cele i zastosowania, a także etapy procesu diagnostycznego – od zbierania danych, przez ich analizę, po formułowanie wniosków i rekomendacji. Studenci uczą się interpretacji wyników diagnozy oraz tworzenia indywidualnych i grupowych planów wsparcia. Główne zagadnienia poruszane w ramach kursu obejmują: podstawy teoretyczne diagnozy pedagogicznej; metody i techniki diagnostyczne (wywiad, obserwacja, analiza dokumentów, testy pedagogiczne); diagnozowanie trudności w uczeniu się i zachowaniu; ocenę środowiska rodzinnego i szkolnego; zasady formułowania wniosków i rekomendacji diagnostycznych. Zajęcia mają charakter zarówno teoretyczny, jak i praktyczny – studenci analizują przypadki, przeprowadzają własne diagnozy oraz uczą się opracowywania raportów diagnostycznych..</w:t>
            </w:r>
          </w:p>
        </w:tc>
        <w:tc>
          <w:tcPr>
            <w:tcW w:w="3827" w:type="dxa"/>
          </w:tcPr>
          <w:p w14:paraId="66E7AC64" w14:textId="29670AF4" w:rsidR="00F76174" w:rsidRPr="00AE62E0" w:rsidRDefault="00F76174" w:rsidP="00F76174">
            <w:pPr>
              <w:spacing w:after="240"/>
              <w:jc w:val="both"/>
              <w:rPr>
                <w:rFonts w:cstheme="minorHAnsi"/>
                <w:iCs/>
                <w:lang w:val="de-DE"/>
              </w:rPr>
            </w:pPr>
            <w:r w:rsidRPr="00F76174">
              <w:rPr>
                <w:rFonts w:cstheme="minorHAnsi"/>
                <w:iCs/>
                <w:sz w:val="20"/>
                <w:szCs w:val="20"/>
              </w:rPr>
              <w:lastRenderedPageBreak/>
              <w:t xml:space="preserve">The subject "Pedagogical Diagnosis" aims to familiarize students with the theory and practice of diagnostics in pedagogy. </w:t>
            </w:r>
            <w:r w:rsidRPr="00AE62E0">
              <w:rPr>
                <w:rFonts w:cstheme="minorHAnsi"/>
                <w:iCs/>
                <w:sz w:val="20"/>
                <w:szCs w:val="20"/>
                <w:lang w:val="de-DE"/>
              </w:rPr>
              <w:t xml:space="preserve">Students gain knowledge about methods, tools and procedures used in assessing the functioning </w:t>
            </w:r>
            <w:r w:rsidRPr="00AE62E0">
              <w:rPr>
                <w:rFonts w:cstheme="minorHAnsi"/>
                <w:iCs/>
                <w:sz w:val="20"/>
                <w:szCs w:val="20"/>
                <w:lang w:val="de-DE"/>
              </w:rPr>
              <w:lastRenderedPageBreak/>
              <w:t>of students, groups and educational environments. Particular emphasis is placed on the role of diagnosis in planning educational, didactic and therapeutic activities. During the classes, the basic concepts of pedagogical diagnosis, its goals and applications, as well as the stages of the diagnostic process are discussed - from collecting data, through their analysis, to formulating conclusions and recommendations. Students learn how to interpret the results of the diagnosis and create individual and group support plans. The main issues discussed in the course include: theoretical foundations of pedagogical diagnosis; diagnostic methods and techniques (interview, observation, document analysis, pedagogical tests); diagnosing difficulties in learning and behavior; assessment of the family and school environment; principles of formulating diagnostic conclusions and recommendations. The classes are both theoretical and practical - students analyze cases, conduct their own diagnoses and learn how to prepare diagnostic reports.</w:t>
            </w:r>
          </w:p>
        </w:tc>
      </w:tr>
      <w:tr w:rsidR="00F76174" w:rsidRPr="00AE62E0" w14:paraId="579A4859" w14:textId="60CD77E9" w:rsidTr="00B308C5">
        <w:trPr>
          <w:trHeight w:val="776"/>
          <w:jc w:val="center"/>
        </w:trPr>
        <w:tc>
          <w:tcPr>
            <w:tcW w:w="2122" w:type="dxa"/>
            <w:shd w:val="clear" w:color="auto" w:fill="EAF1DD" w:themeFill="accent3" w:themeFillTint="33"/>
            <w:vAlign w:val="center"/>
          </w:tcPr>
          <w:p w14:paraId="3842D7A4" w14:textId="7757826B" w:rsidR="00F76174" w:rsidRPr="00B872CD" w:rsidRDefault="00F76174" w:rsidP="00F76174">
            <w:pPr>
              <w:rPr>
                <w:rFonts w:cstheme="minorHAnsi"/>
                <w:bCs/>
                <w:iCs/>
                <w:lang w:val="en-US"/>
              </w:rPr>
            </w:pPr>
            <w:r w:rsidRPr="00B872CD">
              <w:rPr>
                <w:rFonts w:cstheme="minorHAnsi"/>
                <w:bCs/>
                <w:iCs/>
                <w:lang w:val="en-US"/>
              </w:rPr>
              <w:lastRenderedPageBreak/>
              <w:t>Pedagogika działań twórczych</w:t>
            </w:r>
          </w:p>
          <w:p w14:paraId="4A914DE3" w14:textId="4043B6B4" w:rsidR="00F76174" w:rsidRPr="00B872CD" w:rsidRDefault="00F76174" w:rsidP="00F76174">
            <w:pPr>
              <w:rPr>
                <w:rFonts w:cstheme="minorHAnsi"/>
                <w:b/>
                <w:bCs/>
                <w:iCs/>
                <w:lang w:val="en-US"/>
              </w:rPr>
            </w:pPr>
            <w:r w:rsidRPr="00B872CD">
              <w:rPr>
                <w:rFonts w:cstheme="minorHAnsi"/>
                <w:b/>
                <w:bCs/>
                <w:iCs/>
                <w:lang w:val="en-GB"/>
              </w:rPr>
              <w:t>Pedagogy of artistic activities</w:t>
            </w:r>
            <w:r w:rsidRPr="00B872CD">
              <w:rPr>
                <w:rFonts w:cstheme="minorHAnsi"/>
                <w:bCs/>
                <w:iCs/>
                <w:lang w:val="en-US"/>
              </w:rPr>
              <w:t xml:space="preserve"> </w:t>
            </w:r>
          </w:p>
        </w:tc>
        <w:tc>
          <w:tcPr>
            <w:tcW w:w="850" w:type="dxa"/>
          </w:tcPr>
          <w:p w14:paraId="06D80A6E" w14:textId="5870BC31" w:rsidR="00F76174" w:rsidRPr="00B872CD" w:rsidRDefault="00F76174" w:rsidP="00F76174">
            <w:pPr>
              <w:spacing w:after="240"/>
              <w:jc w:val="center"/>
              <w:rPr>
                <w:rFonts w:cstheme="minorHAnsi"/>
                <w:iCs/>
              </w:rPr>
            </w:pPr>
            <w:r w:rsidRPr="00B872CD">
              <w:rPr>
                <w:rFonts w:cstheme="minorHAnsi"/>
                <w:iCs/>
              </w:rPr>
              <w:t>ćw</w:t>
            </w:r>
          </w:p>
        </w:tc>
        <w:tc>
          <w:tcPr>
            <w:tcW w:w="709" w:type="dxa"/>
            <w:vAlign w:val="center"/>
          </w:tcPr>
          <w:p w14:paraId="14ED9925" w14:textId="77777777" w:rsidR="00F76174" w:rsidRPr="00B872CD" w:rsidRDefault="00F76174" w:rsidP="00F76174">
            <w:pPr>
              <w:spacing w:after="240"/>
              <w:jc w:val="center"/>
              <w:rPr>
                <w:rFonts w:cstheme="minorHAnsi"/>
              </w:rPr>
            </w:pPr>
            <w:r w:rsidRPr="00B872CD">
              <w:rPr>
                <w:rFonts w:cstheme="minorHAnsi"/>
                <w:iCs/>
              </w:rPr>
              <w:t>II</w:t>
            </w:r>
            <w:r w:rsidRPr="00B872CD">
              <w:rPr>
                <w:rFonts w:cstheme="minorHAnsi"/>
              </w:rPr>
              <w:t xml:space="preserve"> </w:t>
            </w:r>
          </w:p>
          <w:p w14:paraId="09D9B844" w14:textId="7A18E256" w:rsidR="00F76174" w:rsidRPr="00B872CD" w:rsidRDefault="00F76174" w:rsidP="00F76174">
            <w:pPr>
              <w:spacing w:after="240"/>
              <w:jc w:val="center"/>
              <w:rPr>
                <w:rFonts w:cstheme="minorHAnsi"/>
                <w:iCs/>
              </w:rPr>
            </w:pPr>
            <w:r w:rsidRPr="00B872CD">
              <w:rPr>
                <w:rFonts w:cstheme="minorHAnsi"/>
              </w:rPr>
              <w:t>PED</w:t>
            </w:r>
          </w:p>
          <w:p w14:paraId="5BAEAFC7" w14:textId="0E4BA3D0" w:rsidR="00F76174" w:rsidRPr="00B872CD" w:rsidRDefault="00F76174" w:rsidP="00F76174">
            <w:pPr>
              <w:spacing w:after="240"/>
              <w:jc w:val="center"/>
              <w:rPr>
                <w:rFonts w:cstheme="minorHAnsi"/>
                <w:iCs/>
              </w:rPr>
            </w:pPr>
          </w:p>
        </w:tc>
        <w:tc>
          <w:tcPr>
            <w:tcW w:w="992" w:type="dxa"/>
          </w:tcPr>
          <w:p w14:paraId="124A4994" w14:textId="334C8299" w:rsidR="00F76174" w:rsidRPr="00B872CD" w:rsidRDefault="00F76174" w:rsidP="00F76174">
            <w:pPr>
              <w:spacing w:after="240"/>
              <w:jc w:val="center"/>
              <w:rPr>
                <w:rFonts w:cstheme="minorHAnsi"/>
                <w:b/>
                <w:bCs/>
                <w:iCs/>
                <w:lang w:val="en-US"/>
              </w:rPr>
            </w:pPr>
            <w:r>
              <w:rPr>
                <w:rFonts w:ascii="Arial" w:hAnsi="Arial" w:cs="Arial"/>
                <w:color w:val="06022E"/>
                <w:sz w:val="23"/>
                <w:szCs w:val="23"/>
                <w:shd w:val="clear" w:color="auto" w:fill="F8F8F8"/>
              </w:rPr>
              <w:t>0101-PED-I-2111N</w:t>
            </w:r>
          </w:p>
        </w:tc>
        <w:tc>
          <w:tcPr>
            <w:tcW w:w="992" w:type="dxa"/>
            <w:vAlign w:val="center"/>
          </w:tcPr>
          <w:p w14:paraId="651F69EB" w14:textId="7F5F24F2" w:rsidR="00F76174" w:rsidRPr="00B872CD" w:rsidRDefault="00F76174" w:rsidP="00F76174">
            <w:pPr>
              <w:spacing w:after="240"/>
              <w:jc w:val="center"/>
              <w:rPr>
                <w:rFonts w:cstheme="minorHAnsi"/>
                <w:iCs/>
              </w:rPr>
            </w:pPr>
            <w:r w:rsidRPr="00B872CD">
              <w:rPr>
                <w:rFonts w:cstheme="minorHAnsi"/>
                <w:iCs/>
              </w:rPr>
              <w:t>2</w:t>
            </w:r>
          </w:p>
        </w:tc>
        <w:tc>
          <w:tcPr>
            <w:tcW w:w="1134" w:type="dxa"/>
            <w:shd w:val="clear" w:color="auto" w:fill="EAF1DD" w:themeFill="accent3" w:themeFillTint="33"/>
            <w:vAlign w:val="center"/>
          </w:tcPr>
          <w:p w14:paraId="332EB4AB" w14:textId="1B86678F" w:rsidR="00F76174" w:rsidRPr="00B872CD" w:rsidRDefault="00F76174" w:rsidP="00F76174">
            <w:pPr>
              <w:spacing w:after="240"/>
              <w:jc w:val="center"/>
              <w:rPr>
                <w:rFonts w:cstheme="minorHAnsi"/>
                <w:iCs/>
              </w:rPr>
            </w:pPr>
            <w:r w:rsidRPr="00B872CD">
              <w:rPr>
                <w:rFonts w:cstheme="minorHAnsi"/>
                <w:iCs/>
              </w:rPr>
              <w:t>summer</w:t>
            </w:r>
          </w:p>
        </w:tc>
        <w:tc>
          <w:tcPr>
            <w:tcW w:w="1985" w:type="dxa"/>
          </w:tcPr>
          <w:p w14:paraId="67616C83" w14:textId="0FD30E83" w:rsidR="00F76174" w:rsidRPr="00B872CD" w:rsidRDefault="00F76174" w:rsidP="00F76174">
            <w:pPr>
              <w:spacing w:after="240"/>
              <w:jc w:val="center"/>
              <w:rPr>
                <w:rFonts w:cstheme="minorHAnsi"/>
                <w:iCs/>
              </w:rPr>
            </w:pPr>
            <w:r w:rsidRPr="006D6A04">
              <w:rPr>
                <w:rFonts w:cstheme="minorHAnsi"/>
                <w:b/>
                <w:iCs/>
                <w:lang w:val="en-GB"/>
              </w:rPr>
              <w:t>Dr Elżbieta Woźnicka</w:t>
            </w:r>
          </w:p>
        </w:tc>
        <w:tc>
          <w:tcPr>
            <w:tcW w:w="3402" w:type="dxa"/>
          </w:tcPr>
          <w:p w14:paraId="23AB705A" w14:textId="711BE969" w:rsidR="00F76174" w:rsidRPr="00B872CD" w:rsidRDefault="00F76174" w:rsidP="00F76174">
            <w:pPr>
              <w:spacing w:after="240"/>
              <w:jc w:val="both"/>
              <w:rPr>
                <w:rFonts w:cstheme="minorHAnsi"/>
                <w:iCs/>
              </w:rPr>
            </w:pPr>
            <w:r w:rsidRPr="00F76174">
              <w:rPr>
                <w:rFonts w:eastAsia="Times New Roman" w:cstheme="minorHAnsi"/>
                <w:sz w:val="20"/>
                <w:szCs w:val="20"/>
                <w:lang w:eastAsia="pl-PL"/>
              </w:rPr>
              <w:t xml:space="preserve">Przedmiot </w:t>
            </w:r>
            <w:r w:rsidRPr="00F76174">
              <w:rPr>
                <w:rFonts w:eastAsia="Times New Roman" w:cstheme="minorHAnsi"/>
                <w:bCs/>
                <w:sz w:val="20"/>
                <w:szCs w:val="20"/>
                <w:lang w:eastAsia="pl-PL"/>
              </w:rPr>
              <w:t>"Pedagogika działań twórczych"</w:t>
            </w:r>
            <w:r w:rsidRPr="00F76174">
              <w:rPr>
                <w:rFonts w:eastAsia="Times New Roman" w:cstheme="minorHAnsi"/>
                <w:sz w:val="20"/>
                <w:szCs w:val="20"/>
                <w:lang w:eastAsia="pl-PL"/>
              </w:rPr>
              <w:t xml:space="preserve"> koncentruje się na znaczeniu kreatywności w procesie edukacji i wychowania. Jego celem jest zapoznanie studentów z teoriami twórczości, metodami rozwijania </w:t>
            </w:r>
            <w:r w:rsidRPr="00F76174">
              <w:rPr>
                <w:rFonts w:eastAsia="Times New Roman" w:cstheme="minorHAnsi"/>
                <w:sz w:val="20"/>
                <w:szCs w:val="20"/>
                <w:lang w:eastAsia="pl-PL"/>
              </w:rPr>
              <w:lastRenderedPageBreak/>
              <w:t xml:space="preserve">kreatywności oraz sposobami wykorzystania działań twórczych w pracy pedagogicznej. W ramach zajęć studenci zdobywają wiedzę na temat roli twórczości w rozwoju jednostki, poznają strategie stymulowania myślenia twórczego oraz uczą się projektowania zajęć i warsztatów kreatywnych. Główne zagadnienia omawiane podczas zajęć to: teorie twórczości i kreatywności w pedagogice; metody i techniki wspierania myślenia twórczego; znaczenie ekspresji artystycznej w edukacji i terapii; rozwijanie potencjału twórczego u dzieci, młodzieży i dorosłych; projektowanie i prowadzenie warsztatów twórczych.  Zajęcia mają charakter praktyczny – studenci biorą udział w ćwiczeniach rozwijających kreatywność, analizują studia przypadków oraz przygotowują własne scenariusze zajęć twórczych. </w:t>
            </w:r>
          </w:p>
        </w:tc>
        <w:tc>
          <w:tcPr>
            <w:tcW w:w="3827" w:type="dxa"/>
          </w:tcPr>
          <w:p w14:paraId="457E142A" w14:textId="56D658E1" w:rsidR="00F76174" w:rsidRPr="00AE62E0" w:rsidRDefault="00F76174" w:rsidP="00F76174">
            <w:pPr>
              <w:spacing w:after="240"/>
              <w:jc w:val="both"/>
              <w:rPr>
                <w:rFonts w:cstheme="minorHAnsi"/>
                <w:iCs/>
                <w:lang w:val="de-DE"/>
              </w:rPr>
            </w:pPr>
            <w:r w:rsidRPr="00F76174">
              <w:rPr>
                <w:rFonts w:cstheme="minorHAnsi"/>
                <w:iCs/>
                <w:sz w:val="20"/>
                <w:szCs w:val="20"/>
              </w:rPr>
              <w:lastRenderedPageBreak/>
              <w:t xml:space="preserve">The subject "Pedagogy of creative activities" focuses on the importance of creativity in the process of education and upbringing. </w:t>
            </w:r>
            <w:r w:rsidRPr="00AE62E0">
              <w:rPr>
                <w:rFonts w:cstheme="minorHAnsi"/>
                <w:iCs/>
                <w:sz w:val="20"/>
                <w:szCs w:val="20"/>
                <w:lang w:val="de-DE"/>
              </w:rPr>
              <w:t xml:space="preserve">Its aim is to familiarize students with theories of creativity, methods of developing creativity and ways of using creative activities in </w:t>
            </w:r>
            <w:r w:rsidRPr="00AE62E0">
              <w:rPr>
                <w:rFonts w:cstheme="minorHAnsi"/>
                <w:iCs/>
                <w:sz w:val="20"/>
                <w:szCs w:val="20"/>
                <w:lang w:val="de-DE"/>
              </w:rPr>
              <w:lastRenderedPageBreak/>
              <w:t>pedagogical work. During the classes, students gain knowledge about the role of creativity in the development of an individual, learn strategies for stimulating creative thinking and learn how to design creative classes and workshops. The main issues discussed during the classes are: theories of creativity and creativity in pedagogy; methods and techniques of supporting creative thinking; the importance of artistic expression in education and therapy; developing the creative potential of children, adolescents and adults; designing and conducting creative workshops. The classes are practical in nature - students take part in exercises that develop creativity, analyze case studies and prepare their own scenarios of creative classes.</w:t>
            </w:r>
          </w:p>
        </w:tc>
      </w:tr>
      <w:tr w:rsidR="00B308C5" w:rsidRPr="00B872CD" w14:paraId="4E679F7D" w14:textId="10D86607" w:rsidTr="00B308C5">
        <w:trPr>
          <w:trHeight w:val="776"/>
          <w:jc w:val="center"/>
        </w:trPr>
        <w:tc>
          <w:tcPr>
            <w:tcW w:w="2122" w:type="dxa"/>
            <w:shd w:val="clear" w:color="auto" w:fill="EAF1DD" w:themeFill="accent3" w:themeFillTint="33"/>
            <w:vAlign w:val="center"/>
          </w:tcPr>
          <w:p w14:paraId="0EA9C175" w14:textId="1EB34E33" w:rsidR="00B308C5" w:rsidRPr="00B872CD" w:rsidRDefault="00B308C5" w:rsidP="00B308C5">
            <w:pPr>
              <w:rPr>
                <w:rFonts w:cstheme="minorHAnsi"/>
                <w:bCs/>
                <w:iCs/>
                <w:lang w:val="en-US"/>
              </w:rPr>
            </w:pPr>
            <w:r w:rsidRPr="00B872CD">
              <w:rPr>
                <w:rFonts w:cstheme="minorHAnsi"/>
                <w:bCs/>
                <w:iCs/>
                <w:lang w:val="en-US"/>
              </w:rPr>
              <w:lastRenderedPageBreak/>
              <w:t xml:space="preserve">Podstawy socjoterapii </w:t>
            </w:r>
            <w:r w:rsidRPr="00B872CD">
              <w:rPr>
                <w:rFonts w:cstheme="minorHAnsi"/>
                <w:b/>
                <w:bCs/>
                <w:iCs/>
                <w:lang w:val="en-US"/>
              </w:rPr>
              <w:t>Basics of sociotherapy</w:t>
            </w:r>
          </w:p>
        </w:tc>
        <w:tc>
          <w:tcPr>
            <w:tcW w:w="850" w:type="dxa"/>
          </w:tcPr>
          <w:p w14:paraId="216F6412" w14:textId="3B4EC3CE" w:rsidR="00B308C5" w:rsidRPr="00B872CD" w:rsidRDefault="00B308C5" w:rsidP="00B308C5">
            <w:pPr>
              <w:spacing w:after="240"/>
              <w:jc w:val="center"/>
              <w:rPr>
                <w:rFonts w:cstheme="minorHAnsi"/>
                <w:iCs/>
              </w:rPr>
            </w:pPr>
            <w:r w:rsidRPr="00B872CD">
              <w:rPr>
                <w:rFonts w:cstheme="minorHAnsi"/>
                <w:iCs/>
              </w:rPr>
              <w:t>w/ćw</w:t>
            </w:r>
          </w:p>
        </w:tc>
        <w:tc>
          <w:tcPr>
            <w:tcW w:w="709" w:type="dxa"/>
            <w:vAlign w:val="center"/>
          </w:tcPr>
          <w:p w14:paraId="57BA8E66" w14:textId="77777777" w:rsidR="00B308C5" w:rsidRPr="00B872CD" w:rsidRDefault="00B308C5" w:rsidP="00B308C5">
            <w:pPr>
              <w:spacing w:after="240"/>
              <w:jc w:val="center"/>
              <w:rPr>
                <w:rFonts w:cstheme="minorHAnsi"/>
                <w:iCs/>
              </w:rPr>
            </w:pPr>
            <w:r w:rsidRPr="00B872CD">
              <w:rPr>
                <w:rFonts w:cstheme="minorHAnsi"/>
                <w:iCs/>
              </w:rPr>
              <w:t>IV</w:t>
            </w:r>
          </w:p>
          <w:p w14:paraId="495ED3B7" w14:textId="2AF5D3B8" w:rsidR="00B308C5" w:rsidRPr="00B872CD" w:rsidRDefault="00B308C5" w:rsidP="00B308C5">
            <w:pPr>
              <w:spacing w:after="240"/>
              <w:jc w:val="center"/>
              <w:rPr>
                <w:rFonts w:cstheme="minorHAnsi"/>
                <w:iCs/>
              </w:rPr>
            </w:pPr>
            <w:r w:rsidRPr="00B872CD">
              <w:rPr>
                <w:rFonts w:cstheme="minorHAnsi"/>
                <w:iCs/>
              </w:rPr>
              <w:t>RES</w:t>
            </w:r>
          </w:p>
        </w:tc>
        <w:tc>
          <w:tcPr>
            <w:tcW w:w="992" w:type="dxa"/>
          </w:tcPr>
          <w:p w14:paraId="55ECF0C4" w14:textId="4E74A156" w:rsidR="00B308C5" w:rsidRPr="00947380" w:rsidRDefault="00947380" w:rsidP="00B308C5">
            <w:pPr>
              <w:spacing w:after="240"/>
              <w:jc w:val="center"/>
              <w:rPr>
                <w:rFonts w:cstheme="minorHAnsi"/>
                <w:iCs/>
                <w:lang w:val="en-US"/>
              </w:rPr>
            </w:pPr>
            <w:r w:rsidRPr="00947380">
              <w:rPr>
                <w:rFonts w:cstheme="minorHAnsi"/>
                <w:iCs/>
                <w:lang w:val="en-US"/>
              </w:rPr>
              <w:t>0101-PED-II-3441</w:t>
            </w:r>
            <w:r>
              <w:rPr>
                <w:rFonts w:cstheme="minorHAnsi"/>
                <w:iCs/>
                <w:lang w:val="en-US"/>
              </w:rPr>
              <w:t>N</w:t>
            </w:r>
          </w:p>
        </w:tc>
        <w:tc>
          <w:tcPr>
            <w:tcW w:w="992" w:type="dxa"/>
            <w:vAlign w:val="center"/>
          </w:tcPr>
          <w:p w14:paraId="7DDD6E82" w14:textId="33C80C91" w:rsidR="00B308C5" w:rsidRPr="00B872CD" w:rsidRDefault="00B308C5" w:rsidP="00B308C5">
            <w:pPr>
              <w:spacing w:after="240"/>
              <w:jc w:val="center"/>
              <w:rPr>
                <w:rFonts w:cstheme="minorHAnsi"/>
                <w:iCs/>
              </w:rPr>
            </w:pPr>
            <w:r w:rsidRPr="00B872CD">
              <w:rPr>
                <w:rFonts w:cstheme="minorHAnsi"/>
                <w:b/>
                <w:bCs/>
                <w:iCs/>
                <w:lang w:val="en-US"/>
              </w:rPr>
              <w:t>4</w:t>
            </w:r>
          </w:p>
        </w:tc>
        <w:tc>
          <w:tcPr>
            <w:tcW w:w="1134" w:type="dxa"/>
            <w:shd w:val="clear" w:color="auto" w:fill="EAF1DD" w:themeFill="accent3" w:themeFillTint="33"/>
            <w:vAlign w:val="center"/>
          </w:tcPr>
          <w:p w14:paraId="32E5733A" w14:textId="1C96DE89" w:rsidR="00B308C5" w:rsidRPr="00B872CD" w:rsidRDefault="00B308C5" w:rsidP="00B308C5">
            <w:pPr>
              <w:spacing w:after="240"/>
              <w:jc w:val="center"/>
              <w:rPr>
                <w:rFonts w:cstheme="minorHAnsi"/>
                <w:iCs/>
              </w:rPr>
            </w:pPr>
            <w:r w:rsidRPr="00B872CD">
              <w:rPr>
                <w:rFonts w:cstheme="minorHAnsi"/>
                <w:iCs/>
              </w:rPr>
              <w:t>summer</w:t>
            </w:r>
          </w:p>
        </w:tc>
        <w:tc>
          <w:tcPr>
            <w:tcW w:w="1985" w:type="dxa"/>
          </w:tcPr>
          <w:p w14:paraId="2782579B" w14:textId="5DF9BF1B" w:rsidR="00B308C5" w:rsidRPr="00B872CD" w:rsidRDefault="00B308C5" w:rsidP="00B308C5">
            <w:pPr>
              <w:spacing w:after="240"/>
              <w:jc w:val="center"/>
              <w:rPr>
                <w:rFonts w:cstheme="minorHAnsi"/>
                <w:iCs/>
              </w:rPr>
            </w:pPr>
            <w:r w:rsidRPr="006D6A04">
              <w:rPr>
                <w:rFonts w:cstheme="minorHAnsi"/>
                <w:b/>
                <w:iCs/>
                <w:lang w:val="en-GB"/>
              </w:rPr>
              <w:t>Dr Aleksandra Stankiewicz</w:t>
            </w:r>
          </w:p>
        </w:tc>
        <w:tc>
          <w:tcPr>
            <w:tcW w:w="3402" w:type="dxa"/>
          </w:tcPr>
          <w:p w14:paraId="7E0F7AF7" w14:textId="4E29E3C7" w:rsidR="00B308C5" w:rsidRPr="00B308C5" w:rsidRDefault="00B308C5" w:rsidP="00B308C5">
            <w:pPr>
              <w:spacing w:after="240"/>
              <w:jc w:val="both"/>
              <w:rPr>
                <w:rFonts w:cstheme="minorHAnsi"/>
                <w:iCs/>
                <w:sz w:val="20"/>
                <w:szCs w:val="20"/>
              </w:rPr>
            </w:pPr>
            <w:r w:rsidRPr="00B308C5">
              <w:rPr>
                <w:rFonts w:cstheme="minorHAnsi"/>
                <w:iCs/>
                <w:sz w:val="20"/>
                <w:szCs w:val="20"/>
              </w:rPr>
              <w:t xml:space="preserve">Podstawowym celem zajęć jest pokazanie, w jaki sposób pedagodzy i wychowawcy mogą wykorzystywać elementy socjoterapii, która zaliczana jest do procesów psycho-korekcyjnych, w działaniach wspierających młodzież w okresie dorastania, osoby borykające się z problemami osobistymi i trudnościami życiowymi, a także te, które spotykają się z zaburzenia rozwojowymi i zrachowywaniami ryzykownymi. Przedmiot daje podstawy teoretyczne do weryfikacji powodów niedostosowania społecznego, wprowadza z zakres </w:t>
            </w:r>
            <w:r w:rsidRPr="00B308C5">
              <w:rPr>
                <w:rFonts w:cstheme="minorHAnsi"/>
                <w:iCs/>
                <w:sz w:val="20"/>
                <w:szCs w:val="20"/>
              </w:rPr>
              <w:lastRenderedPageBreak/>
              <w:t>tematyczny socjoterapii począwszy od postaw i zasad procesu, jego organizacji i podstawowych metod. Podkreśla również aspekt pracy własnej i kreowania koniecznej ścieżki do pełnienia roli socjoterapeuty.</w:t>
            </w:r>
          </w:p>
        </w:tc>
        <w:tc>
          <w:tcPr>
            <w:tcW w:w="3827" w:type="dxa"/>
          </w:tcPr>
          <w:p w14:paraId="58CEDB0E" w14:textId="3814296D" w:rsidR="00B308C5" w:rsidRPr="00B308C5" w:rsidRDefault="00B308C5" w:rsidP="00B308C5">
            <w:pPr>
              <w:spacing w:after="240"/>
              <w:jc w:val="both"/>
              <w:rPr>
                <w:rFonts w:cstheme="minorHAnsi"/>
                <w:iCs/>
                <w:sz w:val="20"/>
                <w:szCs w:val="20"/>
              </w:rPr>
            </w:pPr>
            <w:r w:rsidRPr="00B308C5">
              <w:rPr>
                <w:rFonts w:cstheme="minorHAnsi"/>
                <w:iCs/>
                <w:sz w:val="20"/>
                <w:szCs w:val="20"/>
              </w:rPr>
              <w:lastRenderedPageBreak/>
              <w:t xml:space="preserve">The main objective of the course is to show how educators and teachers can use elements of sociotherapy, which is classified as a psycho-corrective process, in activities supporting young people in adolescence, people struggling with personal problems and life difficulties, as well as those who encounter developmental disorders and risky behaviors. The subject provides theoretical foundations for verifying the reasons for social maladjustment, introduces the thematic scope of sociotherapy starting from the attitudes and principles of the process, its organization and basic methods. It also emphasizes the aspect of self-work </w:t>
            </w:r>
            <w:r w:rsidRPr="00B308C5">
              <w:rPr>
                <w:rFonts w:cstheme="minorHAnsi"/>
                <w:iCs/>
                <w:sz w:val="20"/>
                <w:szCs w:val="20"/>
              </w:rPr>
              <w:lastRenderedPageBreak/>
              <w:t>and creating the necessary path to fulfilling the role of a sociotherapist.</w:t>
            </w:r>
          </w:p>
        </w:tc>
      </w:tr>
      <w:tr w:rsidR="00B308C5" w:rsidRPr="00AE62E0" w14:paraId="02F28120" w14:textId="12B690FD" w:rsidTr="00B308C5">
        <w:trPr>
          <w:trHeight w:val="776"/>
          <w:jc w:val="center"/>
        </w:trPr>
        <w:tc>
          <w:tcPr>
            <w:tcW w:w="2122" w:type="dxa"/>
            <w:shd w:val="clear" w:color="auto" w:fill="EAF1DD" w:themeFill="accent3" w:themeFillTint="33"/>
            <w:vAlign w:val="center"/>
          </w:tcPr>
          <w:p w14:paraId="41F9624C" w14:textId="0594503D" w:rsidR="00B308C5" w:rsidRDefault="00B308C5" w:rsidP="00B308C5">
            <w:pPr>
              <w:rPr>
                <w:rFonts w:cstheme="minorHAnsi"/>
                <w:bCs/>
                <w:iCs/>
                <w:lang w:val="en-US"/>
              </w:rPr>
            </w:pPr>
            <w:r w:rsidRPr="00B872CD">
              <w:rPr>
                <w:rFonts w:cstheme="minorHAnsi"/>
                <w:bCs/>
                <w:iCs/>
                <w:lang w:val="en-US"/>
              </w:rPr>
              <w:lastRenderedPageBreak/>
              <w:t>Profilaktyka i zapobieganie</w:t>
            </w:r>
            <w:r w:rsidR="006074D6">
              <w:rPr>
                <w:rFonts w:cstheme="minorHAnsi"/>
                <w:bCs/>
                <w:iCs/>
                <w:lang w:val="en-US"/>
              </w:rPr>
              <w:t xml:space="preserve"> dewiacjom społecznym</w:t>
            </w:r>
          </w:p>
          <w:p w14:paraId="06B3F7F7" w14:textId="26095221" w:rsidR="00B308C5" w:rsidRPr="00B872CD" w:rsidRDefault="00B308C5" w:rsidP="00B308C5">
            <w:pPr>
              <w:rPr>
                <w:rFonts w:cstheme="minorHAnsi"/>
                <w:bCs/>
                <w:iCs/>
                <w:lang w:val="en-US"/>
              </w:rPr>
            </w:pPr>
            <w:r w:rsidRPr="00A34BC3">
              <w:rPr>
                <w:rFonts w:cstheme="minorHAnsi"/>
                <w:b/>
                <w:bCs/>
                <w:iCs/>
              </w:rPr>
              <w:t>Prevention of social deviance</w:t>
            </w:r>
          </w:p>
        </w:tc>
        <w:tc>
          <w:tcPr>
            <w:tcW w:w="850" w:type="dxa"/>
          </w:tcPr>
          <w:p w14:paraId="413C7308" w14:textId="7423865F" w:rsidR="00B308C5" w:rsidRPr="00B872CD" w:rsidRDefault="00B308C5" w:rsidP="00B308C5">
            <w:pPr>
              <w:spacing w:after="240"/>
              <w:jc w:val="center"/>
              <w:rPr>
                <w:rFonts w:cstheme="minorHAnsi"/>
                <w:iCs/>
              </w:rPr>
            </w:pPr>
            <w:r w:rsidRPr="00B872CD">
              <w:rPr>
                <w:rFonts w:cstheme="minorHAnsi"/>
                <w:iCs/>
              </w:rPr>
              <w:t>w</w:t>
            </w:r>
          </w:p>
        </w:tc>
        <w:tc>
          <w:tcPr>
            <w:tcW w:w="709" w:type="dxa"/>
            <w:vAlign w:val="center"/>
          </w:tcPr>
          <w:p w14:paraId="37567FA7" w14:textId="0485C0CE" w:rsidR="00B308C5" w:rsidRPr="00B872CD" w:rsidRDefault="00B308C5" w:rsidP="00B308C5">
            <w:pPr>
              <w:spacing w:after="240"/>
              <w:jc w:val="center"/>
              <w:rPr>
                <w:rFonts w:cstheme="minorHAnsi"/>
              </w:rPr>
            </w:pPr>
            <w:r w:rsidRPr="00B872CD">
              <w:rPr>
                <w:rFonts w:cstheme="minorHAnsi"/>
                <w:iCs/>
              </w:rPr>
              <w:t>IV</w:t>
            </w:r>
            <w:r w:rsidRPr="00B872CD">
              <w:rPr>
                <w:rFonts w:cstheme="minorHAnsi"/>
              </w:rPr>
              <w:t xml:space="preserve"> </w:t>
            </w:r>
          </w:p>
          <w:p w14:paraId="0C6BE95C" w14:textId="7BCFEA94" w:rsidR="00B308C5" w:rsidRPr="00B872CD" w:rsidRDefault="00B308C5" w:rsidP="00B308C5">
            <w:pPr>
              <w:spacing w:after="240"/>
              <w:jc w:val="center"/>
              <w:rPr>
                <w:rFonts w:cstheme="minorHAnsi"/>
                <w:iCs/>
              </w:rPr>
            </w:pPr>
            <w:r w:rsidRPr="00B872CD">
              <w:rPr>
                <w:rFonts w:cstheme="minorHAnsi"/>
              </w:rPr>
              <w:t>RES</w:t>
            </w:r>
          </w:p>
          <w:p w14:paraId="4715CB81" w14:textId="77777777" w:rsidR="00B308C5" w:rsidRPr="00B872CD" w:rsidRDefault="00B308C5" w:rsidP="00B308C5">
            <w:pPr>
              <w:spacing w:after="240"/>
              <w:jc w:val="center"/>
              <w:rPr>
                <w:rFonts w:cstheme="minorHAnsi"/>
                <w:iCs/>
              </w:rPr>
            </w:pPr>
          </w:p>
        </w:tc>
        <w:tc>
          <w:tcPr>
            <w:tcW w:w="992" w:type="dxa"/>
          </w:tcPr>
          <w:p w14:paraId="2A2CE649" w14:textId="77777777" w:rsidR="00B308C5" w:rsidRPr="00B872CD" w:rsidRDefault="00B308C5" w:rsidP="00B308C5">
            <w:pPr>
              <w:spacing w:after="240"/>
              <w:jc w:val="center"/>
              <w:rPr>
                <w:rFonts w:cstheme="minorHAnsi"/>
                <w:b/>
                <w:bCs/>
                <w:iCs/>
                <w:lang w:val="en-US"/>
              </w:rPr>
            </w:pPr>
          </w:p>
        </w:tc>
        <w:tc>
          <w:tcPr>
            <w:tcW w:w="992" w:type="dxa"/>
            <w:vAlign w:val="center"/>
          </w:tcPr>
          <w:p w14:paraId="178B50DE" w14:textId="22E43109" w:rsidR="00B308C5" w:rsidRPr="00B872CD" w:rsidRDefault="00B308C5" w:rsidP="00B308C5">
            <w:pPr>
              <w:spacing w:after="240"/>
              <w:jc w:val="center"/>
              <w:rPr>
                <w:rFonts w:cstheme="minorHAnsi"/>
                <w:b/>
                <w:bCs/>
                <w:iCs/>
                <w:lang w:val="en-US"/>
              </w:rPr>
            </w:pPr>
            <w:r w:rsidRPr="00B872CD">
              <w:rPr>
                <w:rFonts w:cstheme="minorHAnsi"/>
                <w:iCs/>
              </w:rPr>
              <w:t>2</w:t>
            </w:r>
          </w:p>
        </w:tc>
        <w:tc>
          <w:tcPr>
            <w:tcW w:w="1134" w:type="dxa"/>
            <w:shd w:val="clear" w:color="auto" w:fill="EAF1DD" w:themeFill="accent3" w:themeFillTint="33"/>
            <w:vAlign w:val="center"/>
          </w:tcPr>
          <w:p w14:paraId="56AA2006" w14:textId="2739EC1B" w:rsidR="00B308C5" w:rsidRPr="00B872CD" w:rsidRDefault="00B308C5" w:rsidP="00B308C5">
            <w:pPr>
              <w:spacing w:after="240"/>
              <w:jc w:val="center"/>
              <w:rPr>
                <w:rFonts w:cstheme="minorHAnsi"/>
                <w:iCs/>
              </w:rPr>
            </w:pPr>
            <w:r w:rsidRPr="00B872CD">
              <w:rPr>
                <w:rFonts w:cstheme="minorHAnsi"/>
                <w:iCs/>
              </w:rPr>
              <w:t>summer</w:t>
            </w:r>
          </w:p>
        </w:tc>
        <w:tc>
          <w:tcPr>
            <w:tcW w:w="1985" w:type="dxa"/>
          </w:tcPr>
          <w:p w14:paraId="579B7C0A" w14:textId="51254D4B" w:rsidR="00B308C5" w:rsidRPr="00B872CD" w:rsidRDefault="00B308C5" w:rsidP="00B308C5">
            <w:pPr>
              <w:spacing w:after="240"/>
              <w:jc w:val="center"/>
              <w:rPr>
                <w:rFonts w:cstheme="minorHAnsi"/>
                <w:iCs/>
              </w:rPr>
            </w:pPr>
            <w:r w:rsidRPr="006D6A04">
              <w:rPr>
                <w:rFonts w:cstheme="minorHAnsi"/>
                <w:b/>
                <w:iCs/>
                <w:lang w:val="en-GB"/>
              </w:rPr>
              <w:t>Dr Aleksandra Stankiewicz</w:t>
            </w:r>
          </w:p>
        </w:tc>
        <w:tc>
          <w:tcPr>
            <w:tcW w:w="3402" w:type="dxa"/>
          </w:tcPr>
          <w:p w14:paraId="573A2CBC" w14:textId="78861628" w:rsidR="00B308C5" w:rsidRPr="00B308C5" w:rsidRDefault="00B308C5" w:rsidP="00B308C5">
            <w:pPr>
              <w:spacing w:after="240"/>
              <w:jc w:val="both"/>
              <w:rPr>
                <w:rFonts w:cstheme="minorHAnsi"/>
                <w:iCs/>
                <w:sz w:val="20"/>
                <w:szCs w:val="20"/>
              </w:rPr>
            </w:pPr>
            <w:r w:rsidRPr="00B308C5">
              <w:rPr>
                <w:rFonts w:cstheme="minorHAnsi"/>
                <w:iCs/>
                <w:sz w:val="20"/>
                <w:szCs w:val="20"/>
              </w:rPr>
              <w:t>Celem przedmiotu kształcenia jest zapoznanie studentów z przyczynami pojawiania się zachowań odmiennych w społeczności kulturowej, jak i wskazanie na te zachowania odmienne (dewiacyjne), które powodują krzywdę podmiotową, jak też społeczną w rozumieniu środowiskowym. Treści wykładów koncentrują się zatem na przedstawieniu i objaśnianiu takich mechanizmów społecznych, które prowadzą nie tylko do zmiany społeczno-kulturowej, ale -co wysoce ryzykowne- do patologii społecznej. Wykłady mają także uwrażliwić studentów na znaczenie i możliwości przeciwdziałania pojawianiu się szkodliwych mechanizmów i postaw społecznych w celu profilaktyki wszelakiej krzywdy, a także przestępczości w środowisku rodzinnym, lokalnym oraz szerszym społecznym. Studenci w ramach tego kursu przedmiotowego mają możliwość przyswojenia wiedzy i umiejętności działań zaporowych wobec patologii i związanej z nią przestępczości.</w:t>
            </w:r>
          </w:p>
        </w:tc>
        <w:tc>
          <w:tcPr>
            <w:tcW w:w="3827" w:type="dxa"/>
          </w:tcPr>
          <w:p w14:paraId="00E4F8C7" w14:textId="4B0CFB62" w:rsidR="00B308C5" w:rsidRPr="00AE62E0" w:rsidRDefault="00B308C5" w:rsidP="00B308C5">
            <w:pPr>
              <w:spacing w:after="240"/>
              <w:jc w:val="both"/>
              <w:rPr>
                <w:rFonts w:cstheme="minorHAnsi"/>
                <w:iCs/>
                <w:sz w:val="20"/>
                <w:szCs w:val="20"/>
                <w:lang w:val="de-DE"/>
              </w:rPr>
            </w:pPr>
            <w:r w:rsidRPr="00B308C5">
              <w:rPr>
                <w:rFonts w:cstheme="minorHAnsi"/>
                <w:iCs/>
                <w:sz w:val="20"/>
                <w:szCs w:val="20"/>
                <w:lang w:val="de-DE"/>
              </w:rPr>
              <w:t>The aim of the subject of education is to familiarize students with the causes of the emergence of different behaviors in a cultural community, as well as to indicate those different (deviant) behaviors that cause personal and social harm in the environmental sense. The content of the lectures therefore focuses on presenting and explaining such social mechanisms that lead not only to socio-cultural change, but - which is highly risky - to social pathology. The lectures are also to sensitize students to the importance and possibilities of counteracting the emergence of harmful mechanisms and social attitudes in order to prevent all kinds of harm, as well as crime in the family, local and wider social environment. Students in this subject course have the opportunity to acquire knowledge and skills in preventive actions against pathology and related crime.</w:t>
            </w:r>
          </w:p>
        </w:tc>
      </w:tr>
      <w:tr w:rsidR="00B308C5" w:rsidRPr="00AE62E0" w14:paraId="14D12591" w14:textId="6B28ACFA" w:rsidTr="00B308C5">
        <w:trPr>
          <w:trHeight w:val="776"/>
          <w:jc w:val="center"/>
        </w:trPr>
        <w:tc>
          <w:tcPr>
            <w:tcW w:w="2122" w:type="dxa"/>
            <w:shd w:val="clear" w:color="auto" w:fill="EAF1DD" w:themeFill="accent3" w:themeFillTint="33"/>
            <w:vAlign w:val="center"/>
          </w:tcPr>
          <w:p w14:paraId="23E97840" w14:textId="77777777" w:rsidR="00B308C5" w:rsidRPr="00B872CD" w:rsidRDefault="00B308C5" w:rsidP="00B308C5">
            <w:pPr>
              <w:rPr>
                <w:rFonts w:cstheme="minorHAnsi"/>
                <w:iCs/>
              </w:rPr>
            </w:pPr>
            <w:r w:rsidRPr="00B872CD">
              <w:rPr>
                <w:rFonts w:cstheme="minorHAnsi"/>
                <w:iCs/>
              </w:rPr>
              <w:t xml:space="preserve">Metodyka pracy kuratora sądowego </w:t>
            </w:r>
          </w:p>
          <w:p w14:paraId="5CC4ABA1" w14:textId="59B23008" w:rsidR="00B308C5" w:rsidRPr="00B872CD" w:rsidRDefault="00B308C5" w:rsidP="00B308C5">
            <w:pPr>
              <w:rPr>
                <w:rFonts w:cstheme="minorHAnsi"/>
                <w:b/>
                <w:iCs/>
              </w:rPr>
            </w:pPr>
            <w:r w:rsidRPr="00B872CD">
              <w:rPr>
                <w:rFonts w:cstheme="minorHAnsi"/>
                <w:b/>
                <w:iCs/>
              </w:rPr>
              <w:lastRenderedPageBreak/>
              <w:t>Methodology of the probation officer's supervision</w:t>
            </w:r>
          </w:p>
          <w:p w14:paraId="3EBF191F" w14:textId="726728C6" w:rsidR="00B308C5" w:rsidRPr="00B872CD" w:rsidRDefault="00B308C5" w:rsidP="00B308C5">
            <w:pPr>
              <w:rPr>
                <w:rFonts w:cstheme="minorHAnsi"/>
                <w:b/>
                <w:iCs/>
              </w:rPr>
            </w:pPr>
          </w:p>
        </w:tc>
        <w:tc>
          <w:tcPr>
            <w:tcW w:w="850" w:type="dxa"/>
          </w:tcPr>
          <w:p w14:paraId="1C971FAD" w14:textId="645ADCD8" w:rsidR="00B308C5" w:rsidRPr="00B872CD" w:rsidRDefault="00B308C5" w:rsidP="00B308C5">
            <w:pPr>
              <w:spacing w:after="240"/>
              <w:jc w:val="center"/>
              <w:rPr>
                <w:rFonts w:cstheme="minorHAnsi"/>
                <w:iCs/>
              </w:rPr>
            </w:pPr>
            <w:r w:rsidRPr="00B872CD">
              <w:rPr>
                <w:rFonts w:cstheme="minorHAnsi"/>
                <w:iCs/>
              </w:rPr>
              <w:lastRenderedPageBreak/>
              <w:t>kw</w:t>
            </w:r>
          </w:p>
        </w:tc>
        <w:tc>
          <w:tcPr>
            <w:tcW w:w="709" w:type="dxa"/>
            <w:vAlign w:val="center"/>
          </w:tcPr>
          <w:p w14:paraId="032DCD0E" w14:textId="77777777" w:rsidR="00B308C5" w:rsidRPr="00B872CD" w:rsidRDefault="00B308C5" w:rsidP="00B308C5">
            <w:pPr>
              <w:spacing w:after="240"/>
              <w:jc w:val="center"/>
              <w:rPr>
                <w:rFonts w:cstheme="minorHAnsi"/>
                <w:iCs/>
              </w:rPr>
            </w:pPr>
            <w:r w:rsidRPr="00B872CD">
              <w:rPr>
                <w:rFonts w:cstheme="minorHAnsi"/>
                <w:iCs/>
              </w:rPr>
              <w:t>IV</w:t>
            </w:r>
          </w:p>
          <w:p w14:paraId="11C384FA" w14:textId="514218ED" w:rsidR="00B308C5" w:rsidRPr="00B872CD" w:rsidRDefault="00B308C5" w:rsidP="00B308C5">
            <w:pPr>
              <w:spacing w:after="240"/>
              <w:jc w:val="center"/>
              <w:rPr>
                <w:rFonts w:cstheme="minorHAnsi"/>
                <w:iCs/>
              </w:rPr>
            </w:pPr>
            <w:r w:rsidRPr="00B872CD">
              <w:rPr>
                <w:rFonts w:cstheme="minorHAnsi"/>
                <w:iCs/>
              </w:rPr>
              <w:t>RES</w:t>
            </w:r>
          </w:p>
        </w:tc>
        <w:tc>
          <w:tcPr>
            <w:tcW w:w="992" w:type="dxa"/>
          </w:tcPr>
          <w:p w14:paraId="4F322C44" w14:textId="144A292E" w:rsidR="00B308C5" w:rsidRPr="00947380" w:rsidRDefault="00947380" w:rsidP="00B308C5">
            <w:pPr>
              <w:spacing w:after="240"/>
              <w:jc w:val="center"/>
              <w:rPr>
                <w:rFonts w:cstheme="minorHAnsi"/>
                <w:iCs/>
              </w:rPr>
            </w:pPr>
            <w:r w:rsidRPr="00947380">
              <w:rPr>
                <w:rFonts w:cstheme="minorHAnsi"/>
                <w:iCs/>
              </w:rPr>
              <w:t>0101-PED-II-4351</w:t>
            </w:r>
          </w:p>
        </w:tc>
        <w:tc>
          <w:tcPr>
            <w:tcW w:w="992" w:type="dxa"/>
            <w:vAlign w:val="center"/>
          </w:tcPr>
          <w:p w14:paraId="220242A9" w14:textId="77777777" w:rsidR="00B308C5" w:rsidRPr="00B872CD" w:rsidRDefault="00B308C5" w:rsidP="00B308C5">
            <w:pPr>
              <w:spacing w:after="240"/>
              <w:jc w:val="center"/>
              <w:rPr>
                <w:rFonts w:cstheme="minorHAnsi"/>
                <w:iCs/>
                <w:lang w:val="en-US"/>
              </w:rPr>
            </w:pPr>
          </w:p>
          <w:p w14:paraId="0FF6D0FA" w14:textId="12FB1BF8" w:rsidR="00B308C5" w:rsidRPr="00B872CD" w:rsidRDefault="00B308C5" w:rsidP="00B308C5">
            <w:pPr>
              <w:spacing w:after="240"/>
              <w:jc w:val="center"/>
              <w:rPr>
                <w:rFonts w:cstheme="minorHAnsi"/>
                <w:iCs/>
              </w:rPr>
            </w:pPr>
            <w:r w:rsidRPr="00B872CD">
              <w:rPr>
                <w:rFonts w:cstheme="minorHAnsi"/>
                <w:b/>
                <w:bCs/>
                <w:iCs/>
              </w:rPr>
              <w:t>2</w:t>
            </w:r>
          </w:p>
        </w:tc>
        <w:tc>
          <w:tcPr>
            <w:tcW w:w="1134" w:type="dxa"/>
            <w:shd w:val="clear" w:color="auto" w:fill="EAF1DD" w:themeFill="accent3" w:themeFillTint="33"/>
            <w:vAlign w:val="center"/>
          </w:tcPr>
          <w:p w14:paraId="222FF4E1" w14:textId="3BDAA03C" w:rsidR="00B308C5" w:rsidRPr="00B872CD" w:rsidRDefault="00B308C5" w:rsidP="00B308C5">
            <w:pPr>
              <w:spacing w:after="240"/>
              <w:jc w:val="center"/>
              <w:rPr>
                <w:rFonts w:cstheme="minorHAnsi"/>
                <w:iCs/>
              </w:rPr>
            </w:pPr>
            <w:r w:rsidRPr="00B872CD">
              <w:rPr>
                <w:rFonts w:cstheme="minorHAnsi"/>
                <w:iCs/>
              </w:rPr>
              <w:t>summer</w:t>
            </w:r>
          </w:p>
        </w:tc>
        <w:tc>
          <w:tcPr>
            <w:tcW w:w="1985" w:type="dxa"/>
          </w:tcPr>
          <w:p w14:paraId="753D75EF" w14:textId="1F1311F6" w:rsidR="00B308C5" w:rsidRPr="00B872CD" w:rsidRDefault="00B308C5" w:rsidP="00B308C5">
            <w:pPr>
              <w:spacing w:after="240"/>
              <w:jc w:val="center"/>
              <w:rPr>
                <w:rFonts w:cstheme="minorHAnsi"/>
                <w:iCs/>
              </w:rPr>
            </w:pPr>
            <w:r w:rsidRPr="006D6A04">
              <w:rPr>
                <w:rFonts w:cstheme="minorHAnsi"/>
                <w:b/>
                <w:iCs/>
                <w:lang w:val="en-GB"/>
              </w:rPr>
              <w:t>Dr Aleksandra Stankiewicz</w:t>
            </w:r>
          </w:p>
        </w:tc>
        <w:tc>
          <w:tcPr>
            <w:tcW w:w="3402" w:type="dxa"/>
          </w:tcPr>
          <w:p w14:paraId="558C8D4A" w14:textId="4C14CC5F" w:rsidR="00B308C5" w:rsidRPr="00B308C5" w:rsidRDefault="00B308C5" w:rsidP="00B308C5">
            <w:pPr>
              <w:spacing w:after="240"/>
              <w:jc w:val="both"/>
              <w:rPr>
                <w:rFonts w:cstheme="minorHAnsi"/>
                <w:iCs/>
                <w:sz w:val="20"/>
                <w:szCs w:val="20"/>
              </w:rPr>
            </w:pPr>
            <w:r w:rsidRPr="00B308C5">
              <w:rPr>
                <w:rFonts w:cstheme="minorHAnsi"/>
                <w:iCs/>
                <w:sz w:val="20"/>
                <w:szCs w:val="20"/>
              </w:rPr>
              <w:t xml:space="preserve">Przedmiot ma na celu zapoznanie słuchaczy z metodyką pracy kuratora sądowego. Podczas zajęć przeanalizowane zostaną akty prawne </w:t>
            </w:r>
            <w:r w:rsidRPr="00B308C5">
              <w:rPr>
                <w:rFonts w:cstheme="minorHAnsi"/>
                <w:iCs/>
                <w:sz w:val="20"/>
                <w:szCs w:val="20"/>
              </w:rPr>
              <w:lastRenderedPageBreak/>
              <w:t>regulujące instytucję kurateli sądowej oraz określające zadania, kompetencje oraz prawa i obowiązki kuratorów. Ponadto słuchacze zdobędą wiedzę na temat przebiegu aplikacji kuratorskiej i organizacji służby kuratorskiej. Zaprezentowana zostanie specyfika pracy kuratora rodzinnego oraz kuratora dla dorosłych. Zwrócona zostanie uwaga na specyfikę pracy kuratora oraz znaczenie jego współpracy z różnymi instytucjami (policja, pracownicy socjalni, asystenci rodziny, sędziowie, OZSS, organizacje pozarządowe).</w:t>
            </w:r>
          </w:p>
        </w:tc>
        <w:tc>
          <w:tcPr>
            <w:tcW w:w="3827" w:type="dxa"/>
          </w:tcPr>
          <w:p w14:paraId="1280E5FD" w14:textId="54F13652" w:rsidR="00B308C5" w:rsidRPr="00AE62E0" w:rsidRDefault="00B308C5" w:rsidP="00B308C5">
            <w:pPr>
              <w:spacing w:after="240"/>
              <w:jc w:val="both"/>
              <w:rPr>
                <w:rFonts w:cstheme="minorHAnsi"/>
                <w:iCs/>
                <w:sz w:val="20"/>
                <w:szCs w:val="20"/>
                <w:lang w:val="de-DE"/>
              </w:rPr>
            </w:pPr>
            <w:r w:rsidRPr="00B308C5">
              <w:rPr>
                <w:rFonts w:cstheme="minorHAnsi"/>
                <w:iCs/>
                <w:sz w:val="20"/>
                <w:szCs w:val="20"/>
                <w:lang w:val="de-DE"/>
              </w:rPr>
              <w:lastRenderedPageBreak/>
              <w:t xml:space="preserve">The subject aims to familiarize students with the methodology of work of a probation officer. During the classes, legal acts regulating the institution of probation and </w:t>
            </w:r>
            <w:r w:rsidRPr="00B308C5">
              <w:rPr>
                <w:rFonts w:cstheme="minorHAnsi"/>
                <w:iCs/>
                <w:sz w:val="20"/>
                <w:szCs w:val="20"/>
                <w:lang w:val="de-DE"/>
              </w:rPr>
              <w:lastRenderedPageBreak/>
              <w:t>specifying the tasks, competences, rights and obligations of probation officers will be analyzed. In addition, students will gain knowledge about the course of probation training and the organization of probation services. The specificity of the work of a family probation officer and a probation officer for adults will be presented. Attention will be paid to the specificity of the work of a probation officer and the importance of their cooperation with various institutions (police, social workers, family assistants, judges, OZSS, non-governmental organizations).</w:t>
            </w:r>
          </w:p>
        </w:tc>
      </w:tr>
      <w:tr w:rsidR="00B308C5" w:rsidRPr="00AE62E0" w14:paraId="29ED4F6E" w14:textId="7603E0F7" w:rsidTr="00B308C5">
        <w:trPr>
          <w:trHeight w:val="776"/>
          <w:jc w:val="center"/>
        </w:trPr>
        <w:tc>
          <w:tcPr>
            <w:tcW w:w="2122" w:type="dxa"/>
            <w:shd w:val="clear" w:color="auto" w:fill="EAF1DD" w:themeFill="accent3" w:themeFillTint="33"/>
            <w:vAlign w:val="center"/>
          </w:tcPr>
          <w:p w14:paraId="7C3CC69C" w14:textId="77777777" w:rsidR="00B308C5" w:rsidRPr="00B872CD" w:rsidRDefault="00B308C5" w:rsidP="00B308C5">
            <w:pPr>
              <w:rPr>
                <w:rFonts w:cstheme="minorHAnsi"/>
              </w:rPr>
            </w:pPr>
            <w:r w:rsidRPr="00B872CD">
              <w:rPr>
                <w:rFonts w:cstheme="minorHAnsi"/>
              </w:rPr>
              <w:lastRenderedPageBreak/>
              <w:t>Metody i techniki badań pedagogicznych (II rok) wykład+ ćwiczenia, pedagogika</w:t>
            </w:r>
          </w:p>
          <w:p w14:paraId="70C591F0" w14:textId="429C4D60" w:rsidR="00B308C5" w:rsidRPr="00B872CD" w:rsidRDefault="00B308C5" w:rsidP="00B308C5">
            <w:pPr>
              <w:rPr>
                <w:rFonts w:cstheme="minorHAnsi"/>
                <w:bCs/>
                <w:lang w:val="en-US"/>
              </w:rPr>
            </w:pPr>
            <w:r w:rsidRPr="00B872CD">
              <w:rPr>
                <w:rFonts w:cstheme="minorHAnsi"/>
                <w:b/>
                <w:lang w:val="en"/>
              </w:rPr>
              <w:t>Methods and techniques of pedagogical research</w:t>
            </w:r>
          </w:p>
        </w:tc>
        <w:tc>
          <w:tcPr>
            <w:tcW w:w="850" w:type="dxa"/>
          </w:tcPr>
          <w:p w14:paraId="5A79ECAB" w14:textId="2A68B580" w:rsidR="00B308C5" w:rsidRPr="00B872CD" w:rsidRDefault="00B308C5" w:rsidP="00B308C5">
            <w:pPr>
              <w:spacing w:after="240"/>
              <w:jc w:val="center"/>
              <w:rPr>
                <w:rFonts w:cstheme="minorHAnsi"/>
                <w:iCs/>
              </w:rPr>
            </w:pPr>
            <w:r w:rsidRPr="00B872CD">
              <w:rPr>
                <w:rFonts w:cstheme="minorHAnsi"/>
                <w:iCs/>
              </w:rPr>
              <w:t>w/ćw</w:t>
            </w:r>
          </w:p>
        </w:tc>
        <w:tc>
          <w:tcPr>
            <w:tcW w:w="709" w:type="dxa"/>
            <w:vAlign w:val="center"/>
          </w:tcPr>
          <w:p w14:paraId="0E07AC1F" w14:textId="77777777" w:rsidR="00B308C5" w:rsidRPr="00B872CD" w:rsidRDefault="00B308C5" w:rsidP="00B308C5">
            <w:pPr>
              <w:spacing w:after="240"/>
              <w:jc w:val="center"/>
              <w:rPr>
                <w:rFonts w:cstheme="minorHAnsi"/>
                <w:iCs/>
              </w:rPr>
            </w:pPr>
            <w:r w:rsidRPr="00B872CD">
              <w:rPr>
                <w:rFonts w:cstheme="minorHAnsi"/>
                <w:iCs/>
              </w:rPr>
              <w:t>IV</w:t>
            </w:r>
          </w:p>
          <w:p w14:paraId="5DCA034B" w14:textId="6499C8A9" w:rsidR="00B308C5" w:rsidRPr="00B872CD" w:rsidRDefault="00B308C5" w:rsidP="00B308C5">
            <w:pPr>
              <w:spacing w:after="240"/>
              <w:jc w:val="center"/>
              <w:rPr>
                <w:rFonts w:cstheme="minorHAnsi"/>
                <w:iCs/>
              </w:rPr>
            </w:pPr>
            <w:r w:rsidRPr="00B872CD">
              <w:rPr>
                <w:rFonts w:cstheme="minorHAnsi"/>
                <w:iCs/>
              </w:rPr>
              <w:t>RES</w:t>
            </w:r>
          </w:p>
        </w:tc>
        <w:tc>
          <w:tcPr>
            <w:tcW w:w="992" w:type="dxa"/>
          </w:tcPr>
          <w:p w14:paraId="692DA791" w14:textId="67B3A1F9" w:rsidR="00B308C5" w:rsidRPr="00B872CD" w:rsidRDefault="00B308C5" w:rsidP="00B308C5">
            <w:pPr>
              <w:spacing w:after="240"/>
              <w:jc w:val="center"/>
              <w:rPr>
                <w:rFonts w:cstheme="minorHAnsi"/>
                <w:iCs/>
                <w:lang w:val="en-US"/>
              </w:rPr>
            </w:pPr>
            <w:r>
              <w:rPr>
                <w:rFonts w:cstheme="minorHAnsi"/>
                <w:color w:val="06022E"/>
                <w:sz w:val="20"/>
                <w:szCs w:val="20"/>
              </w:rPr>
              <w:t>0101-PED-I-4011</w:t>
            </w:r>
          </w:p>
        </w:tc>
        <w:tc>
          <w:tcPr>
            <w:tcW w:w="992" w:type="dxa"/>
            <w:vAlign w:val="center"/>
          </w:tcPr>
          <w:p w14:paraId="5E291B51" w14:textId="246C74CF" w:rsidR="00B308C5" w:rsidRPr="00B872CD" w:rsidRDefault="00B308C5" w:rsidP="00B308C5">
            <w:pPr>
              <w:spacing w:after="240"/>
              <w:jc w:val="center"/>
              <w:rPr>
                <w:rFonts w:cstheme="minorHAnsi"/>
                <w:iCs/>
              </w:rPr>
            </w:pPr>
            <w:r w:rsidRPr="00B872CD">
              <w:rPr>
                <w:rFonts w:cstheme="minorHAnsi"/>
                <w:b/>
                <w:bCs/>
                <w:iCs/>
                <w:lang w:val="en-US"/>
              </w:rPr>
              <w:t>4</w:t>
            </w:r>
          </w:p>
        </w:tc>
        <w:tc>
          <w:tcPr>
            <w:tcW w:w="1134" w:type="dxa"/>
            <w:shd w:val="clear" w:color="auto" w:fill="EAF1DD" w:themeFill="accent3" w:themeFillTint="33"/>
            <w:vAlign w:val="center"/>
          </w:tcPr>
          <w:p w14:paraId="2F0AE430" w14:textId="6FC9EBCF" w:rsidR="00B308C5" w:rsidRPr="00B872CD" w:rsidRDefault="00B308C5" w:rsidP="00B308C5">
            <w:pPr>
              <w:spacing w:after="240"/>
              <w:jc w:val="center"/>
              <w:rPr>
                <w:rFonts w:cstheme="minorHAnsi"/>
                <w:iCs/>
              </w:rPr>
            </w:pPr>
            <w:r w:rsidRPr="00B872CD">
              <w:rPr>
                <w:rFonts w:cstheme="minorHAnsi"/>
                <w:iCs/>
              </w:rPr>
              <w:t>summer</w:t>
            </w:r>
          </w:p>
        </w:tc>
        <w:tc>
          <w:tcPr>
            <w:tcW w:w="1985" w:type="dxa"/>
          </w:tcPr>
          <w:p w14:paraId="70B13C76" w14:textId="1DAB9680" w:rsidR="00B308C5" w:rsidRPr="00943B15" w:rsidRDefault="00B308C5" w:rsidP="00B308C5">
            <w:pPr>
              <w:spacing w:after="240"/>
              <w:jc w:val="center"/>
              <w:rPr>
                <w:rFonts w:cstheme="minorHAnsi"/>
                <w:b/>
                <w:iCs/>
              </w:rPr>
            </w:pPr>
            <w:r w:rsidRPr="00943B15">
              <w:rPr>
                <w:rFonts w:cstheme="minorHAnsi"/>
                <w:b/>
                <w:iCs/>
              </w:rPr>
              <w:t>Dr Jagoda Przybysz</w:t>
            </w:r>
          </w:p>
        </w:tc>
        <w:tc>
          <w:tcPr>
            <w:tcW w:w="3402" w:type="dxa"/>
          </w:tcPr>
          <w:p w14:paraId="1FC758E5" w14:textId="77777777" w:rsidR="00B308C5" w:rsidRDefault="00B308C5" w:rsidP="00B308C5">
            <w:pPr>
              <w:spacing w:after="240"/>
              <w:jc w:val="both"/>
              <w:rPr>
                <w:rFonts w:cstheme="minorHAnsi"/>
                <w:iCs/>
                <w:sz w:val="20"/>
                <w:szCs w:val="20"/>
              </w:rPr>
            </w:pPr>
            <w:r w:rsidRPr="00795EC9">
              <w:rPr>
                <w:rFonts w:cstheme="minorHAnsi"/>
                <w:iCs/>
                <w:sz w:val="20"/>
                <w:szCs w:val="20"/>
              </w:rPr>
              <w:t>Celem przedmiotu jest zapoznanie studentów z podstawowymi metodami i technikami badań pedagogicznych oraz przygotowanie ich do samodzielnego projektowania narzędzi badawczych, ich stosowania oraz analizy wyników badań. Kurs obejmuje zarówno aspekty teoretyczne, jak i praktyczne, koncentrując się na wieloparadygmatycznym podejściu do badań pedagogicznych oraz etycznych uwarunkowaniach ich prowadzenia. Przedmiot łączy teorię z praktyką, umożliwiając studentom zdobycie kompetencji badawczych niezbędnych w pracy pedagogicznej i naukowej. Wykład obejmuje m.in.</w:t>
            </w:r>
            <w:r>
              <w:rPr>
                <w:rFonts w:cstheme="minorHAnsi"/>
                <w:iCs/>
                <w:sz w:val="20"/>
                <w:szCs w:val="20"/>
              </w:rPr>
              <w:t xml:space="preserve">: </w:t>
            </w:r>
            <w:r w:rsidRPr="00795EC9">
              <w:rPr>
                <w:rFonts w:cstheme="minorHAnsi"/>
                <w:iCs/>
                <w:sz w:val="20"/>
                <w:szCs w:val="20"/>
              </w:rPr>
              <w:t>podstawowe zagadnienia metodologiczne w badaniach pedagogicznych,</w:t>
            </w:r>
            <w:r>
              <w:rPr>
                <w:rFonts w:cstheme="minorHAnsi"/>
                <w:iCs/>
                <w:sz w:val="20"/>
                <w:szCs w:val="20"/>
              </w:rPr>
              <w:t xml:space="preserve"> </w:t>
            </w:r>
            <w:r w:rsidRPr="00795EC9">
              <w:rPr>
                <w:rFonts w:cstheme="minorHAnsi"/>
                <w:iCs/>
                <w:sz w:val="20"/>
                <w:szCs w:val="20"/>
              </w:rPr>
              <w:t>strategie i typologie badań ilościowych oraz jakościowych,</w:t>
            </w:r>
            <w:r>
              <w:rPr>
                <w:rFonts w:cstheme="minorHAnsi"/>
                <w:iCs/>
                <w:sz w:val="20"/>
                <w:szCs w:val="20"/>
              </w:rPr>
              <w:t xml:space="preserve"> </w:t>
            </w:r>
            <w:r w:rsidRPr="00795EC9">
              <w:rPr>
                <w:rFonts w:cstheme="minorHAnsi"/>
                <w:iCs/>
                <w:sz w:val="20"/>
                <w:szCs w:val="20"/>
              </w:rPr>
              <w:t>proces badawczy: problemy, zmienne, hipotezy, operacjonalizację pojęć,</w:t>
            </w:r>
            <w:r>
              <w:rPr>
                <w:rFonts w:cstheme="minorHAnsi"/>
                <w:iCs/>
                <w:sz w:val="20"/>
                <w:szCs w:val="20"/>
              </w:rPr>
              <w:t xml:space="preserve"> </w:t>
            </w:r>
            <w:r w:rsidRPr="00795EC9">
              <w:rPr>
                <w:rFonts w:cstheme="minorHAnsi"/>
                <w:iCs/>
                <w:sz w:val="20"/>
                <w:szCs w:val="20"/>
              </w:rPr>
              <w:t xml:space="preserve">wybór metod i </w:t>
            </w:r>
            <w:r w:rsidRPr="00795EC9">
              <w:rPr>
                <w:rFonts w:cstheme="minorHAnsi"/>
                <w:iCs/>
                <w:sz w:val="20"/>
                <w:szCs w:val="20"/>
              </w:rPr>
              <w:lastRenderedPageBreak/>
              <w:t>technik badawczych,</w:t>
            </w:r>
            <w:r>
              <w:rPr>
                <w:rFonts w:cstheme="minorHAnsi"/>
                <w:iCs/>
                <w:sz w:val="20"/>
                <w:szCs w:val="20"/>
              </w:rPr>
              <w:t xml:space="preserve"> </w:t>
            </w:r>
            <w:r w:rsidRPr="00795EC9">
              <w:rPr>
                <w:rFonts w:cstheme="minorHAnsi"/>
                <w:iCs/>
                <w:sz w:val="20"/>
                <w:szCs w:val="20"/>
              </w:rPr>
              <w:t>etapy badań oraz analiza i interpretacja danych.</w:t>
            </w:r>
          </w:p>
          <w:p w14:paraId="21E5FBC7" w14:textId="7F00612A" w:rsidR="00B308C5" w:rsidRPr="00F115D9" w:rsidRDefault="00B308C5" w:rsidP="00B308C5">
            <w:pPr>
              <w:spacing w:after="240"/>
              <w:jc w:val="both"/>
              <w:rPr>
                <w:rFonts w:cstheme="minorHAnsi"/>
                <w:iCs/>
                <w:sz w:val="20"/>
                <w:szCs w:val="20"/>
              </w:rPr>
            </w:pPr>
            <w:r w:rsidRPr="00795EC9">
              <w:rPr>
                <w:rFonts w:cstheme="minorHAnsi"/>
                <w:iCs/>
                <w:sz w:val="20"/>
                <w:szCs w:val="20"/>
              </w:rPr>
              <w:t>Ćwiczenia koncentrują się na: praktycznym zastosowaniu metod jakościowych i ilościowych,</w:t>
            </w:r>
            <w:r>
              <w:rPr>
                <w:rFonts w:cstheme="minorHAnsi"/>
                <w:iCs/>
                <w:sz w:val="20"/>
                <w:szCs w:val="20"/>
              </w:rPr>
              <w:t xml:space="preserve"> </w:t>
            </w:r>
            <w:r w:rsidRPr="00795EC9">
              <w:rPr>
                <w:rFonts w:cstheme="minorHAnsi"/>
                <w:iCs/>
                <w:sz w:val="20"/>
                <w:szCs w:val="20"/>
              </w:rPr>
              <w:t>tworzeniu i analizie narzędzi badawczych (ankieta, wywiad, eksperyment pedagogiczny),</w:t>
            </w:r>
            <w:r>
              <w:rPr>
                <w:rFonts w:cstheme="minorHAnsi"/>
                <w:iCs/>
                <w:sz w:val="20"/>
                <w:szCs w:val="20"/>
              </w:rPr>
              <w:t xml:space="preserve"> </w:t>
            </w:r>
            <w:r w:rsidRPr="00795EC9">
              <w:rPr>
                <w:rFonts w:cstheme="minorHAnsi"/>
                <w:iCs/>
                <w:sz w:val="20"/>
                <w:szCs w:val="20"/>
              </w:rPr>
              <w:t xml:space="preserve">prowadzeniu </w:t>
            </w:r>
            <w:r>
              <w:rPr>
                <w:rFonts w:cstheme="minorHAnsi"/>
                <w:iCs/>
                <w:sz w:val="20"/>
                <w:szCs w:val="20"/>
              </w:rPr>
              <w:t xml:space="preserve">elementów </w:t>
            </w:r>
            <w:r w:rsidRPr="00795EC9">
              <w:rPr>
                <w:rFonts w:cstheme="minorHAnsi"/>
                <w:iCs/>
                <w:sz w:val="20"/>
                <w:szCs w:val="20"/>
              </w:rPr>
              <w:t>badań terenowych i kodowaniu materiału,</w:t>
            </w:r>
            <w:r>
              <w:rPr>
                <w:rFonts w:cstheme="minorHAnsi"/>
                <w:iCs/>
                <w:sz w:val="20"/>
                <w:szCs w:val="20"/>
              </w:rPr>
              <w:t xml:space="preserve"> </w:t>
            </w:r>
            <w:r w:rsidRPr="00795EC9">
              <w:rPr>
                <w:rFonts w:cstheme="minorHAnsi"/>
                <w:iCs/>
                <w:sz w:val="20"/>
                <w:szCs w:val="20"/>
              </w:rPr>
              <w:t>analizie danych oraz przygotowywaniu raportów badawczych.</w:t>
            </w:r>
          </w:p>
        </w:tc>
        <w:tc>
          <w:tcPr>
            <w:tcW w:w="3827" w:type="dxa"/>
          </w:tcPr>
          <w:p w14:paraId="3E1B149C" w14:textId="77777777" w:rsidR="00B308C5" w:rsidRPr="00795EC9" w:rsidRDefault="00B308C5" w:rsidP="00B308C5">
            <w:pPr>
              <w:spacing w:after="240"/>
              <w:jc w:val="both"/>
              <w:rPr>
                <w:rFonts w:cstheme="minorHAnsi"/>
                <w:iCs/>
                <w:sz w:val="20"/>
                <w:szCs w:val="20"/>
                <w:lang w:val="en-US"/>
              </w:rPr>
            </w:pPr>
            <w:r w:rsidRPr="00795EC9">
              <w:rPr>
                <w:rFonts w:cstheme="minorHAnsi"/>
                <w:iCs/>
                <w:sz w:val="20"/>
                <w:szCs w:val="20"/>
                <w:lang w:val="en-US"/>
              </w:rPr>
              <w:lastRenderedPageBreak/>
              <w:t>The aim of the course is to familiarize students with the basic methods and techniques of pedagogical research and to prepare them for independent design of research tools, their application, and the analysis of research results. The course covers both theoretical and practical aspects, focusing on a multi-paradigmatic approach to pedagogical research and the ethical conditions of conducting studies. The course integrates theory with practice, enabling students to acquire research competencies essential for pedagogical and scientific work.</w:t>
            </w:r>
          </w:p>
          <w:p w14:paraId="2FF28C60" w14:textId="77777777" w:rsidR="00B308C5" w:rsidRPr="00795EC9" w:rsidRDefault="00B308C5" w:rsidP="00B308C5">
            <w:pPr>
              <w:spacing w:after="240"/>
              <w:jc w:val="both"/>
              <w:rPr>
                <w:rFonts w:cstheme="minorHAnsi"/>
                <w:iCs/>
                <w:sz w:val="20"/>
                <w:szCs w:val="20"/>
                <w:lang w:val="en-US"/>
              </w:rPr>
            </w:pPr>
            <w:r w:rsidRPr="00795EC9">
              <w:rPr>
                <w:rFonts w:cstheme="minorHAnsi"/>
                <w:iCs/>
                <w:sz w:val="20"/>
                <w:szCs w:val="20"/>
                <w:lang w:val="en-US"/>
              </w:rPr>
              <w:t>The lecture covers, among others:</w:t>
            </w:r>
            <w:r>
              <w:rPr>
                <w:rFonts w:cstheme="minorHAnsi"/>
                <w:iCs/>
                <w:sz w:val="20"/>
                <w:szCs w:val="20"/>
                <w:lang w:val="en-US"/>
              </w:rPr>
              <w:t xml:space="preserve"> </w:t>
            </w:r>
            <w:r w:rsidRPr="00795EC9">
              <w:rPr>
                <w:rFonts w:cstheme="minorHAnsi"/>
                <w:iCs/>
                <w:sz w:val="20"/>
                <w:szCs w:val="20"/>
                <w:lang w:val="en-US"/>
              </w:rPr>
              <w:t>fundamental methodological issues in pedagogical research,</w:t>
            </w:r>
            <w:r>
              <w:rPr>
                <w:rFonts w:cstheme="minorHAnsi"/>
                <w:iCs/>
                <w:sz w:val="20"/>
                <w:szCs w:val="20"/>
                <w:lang w:val="en-US"/>
              </w:rPr>
              <w:t xml:space="preserve"> </w:t>
            </w:r>
            <w:r w:rsidRPr="00795EC9">
              <w:rPr>
                <w:rFonts w:cstheme="minorHAnsi"/>
                <w:iCs/>
                <w:sz w:val="20"/>
                <w:szCs w:val="20"/>
                <w:lang w:val="en-US"/>
              </w:rPr>
              <w:t>strategies and typologies of quantitative and qualitative research,</w:t>
            </w:r>
            <w:r>
              <w:rPr>
                <w:rFonts w:cstheme="minorHAnsi"/>
                <w:iCs/>
                <w:sz w:val="20"/>
                <w:szCs w:val="20"/>
                <w:lang w:val="en-US"/>
              </w:rPr>
              <w:t xml:space="preserve"> </w:t>
            </w:r>
            <w:r w:rsidRPr="00795EC9">
              <w:rPr>
                <w:rFonts w:cstheme="minorHAnsi"/>
                <w:iCs/>
                <w:sz w:val="20"/>
                <w:szCs w:val="20"/>
                <w:lang w:val="en-US"/>
              </w:rPr>
              <w:t>the research process: problems, variables, hypotheses, and the operationalization of concepts,</w:t>
            </w:r>
            <w:r>
              <w:rPr>
                <w:rFonts w:cstheme="minorHAnsi"/>
                <w:iCs/>
                <w:sz w:val="20"/>
                <w:szCs w:val="20"/>
                <w:lang w:val="en-US"/>
              </w:rPr>
              <w:t xml:space="preserve"> </w:t>
            </w:r>
            <w:r w:rsidRPr="00795EC9">
              <w:rPr>
                <w:rFonts w:cstheme="minorHAnsi"/>
                <w:iCs/>
                <w:sz w:val="20"/>
                <w:szCs w:val="20"/>
                <w:lang w:val="en-US"/>
              </w:rPr>
              <w:t xml:space="preserve">selection of </w:t>
            </w:r>
            <w:r w:rsidRPr="00795EC9">
              <w:rPr>
                <w:rFonts w:cstheme="minorHAnsi"/>
                <w:iCs/>
                <w:sz w:val="20"/>
                <w:szCs w:val="20"/>
                <w:lang w:val="en-US"/>
              </w:rPr>
              <w:lastRenderedPageBreak/>
              <w:t>research methods and techniques,</w:t>
            </w:r>
            <w:r>
              <w:rPr>
                <w:rFonts w:cstheme="minorHAnsi"/>
                <w:iCs/>
                <w:sz w:val="20"/>
                <w:szCs w:val="20"/>
                <w:lang w:val="en-US"/>
              </w:rPr>
              <w:t xml:space="preserve"> </w:t>
            </w:r>
            <w:r w:rsidRPr="00795EC9">
              <w:rPr>
                <w:rFonts w:cstheme="minorHAnsi"/>
                <w:iCs/>
                <w:sz w:val="20"/>
                <w:szCs w:val="20"/>
                <w:lang w:val="en-US"/>
              </w:rPr>
              <w:t>research stages, data analysis, and interpretation.</w:t>
            </w:r>
          </w:p>
          <w:p w14:paraId="07000157" w14:textId="77777777" w:rsidR="00B308C5" w:rsidRPr="00795EC9" w:rsidRDefault="00B308C5" w:rsidP="00B308C5">
            <w:pPr>
              <w:spacing w:after="240"/>
              <w:jc w:val="both"/>
              <w:rPr>
                <w:rFonts w:cstheme="minorHAnsi"/>
                <w:iCs/>
                <w:sz w:val="20"/>
                <w:szCs w:val="20"/>
                <w:lang w:val="en-US"/>
              </w:rPr>
            </w:pPr>
            <w:r w:rsidRPr="00795EC9">
              <w:rPr>
                <w:rFonts w:cstheme="minorHAnsi"/>
                <w:iCs/>
                <w:sz w:val="20"/>
                <w:szCs w:val="20"/>
                <w:lang w:val="en-US"/>
              </w:rPr>
              <w:t>The seminar classes focus on:</w:t>
            </w:r>
            <w:r>
              <w:rPr>
                <w:rFonts w:cstheme="minorHAnsi"/>
                <w:iCs/>
                <w:sz w:val="20"/>
                <w:szCs w:val="20"/>
                <w:lang w:val="en-US"/>
              </w:rPr>
              <w:t xml:space="preserve"> </w:t>
            </w:r>
            <w:r w:rsidRPr="00795EC9">
              <w:rPr>
                <w:rFonts w:cstheme="minorHAnsi"/>
                <w:iCs/>
                <w:sz w:val="20"/>
                <w:szCs w:val="20"/>
                <w:lang w:val="en-US"/>
              </w:rPr>
              <w:t>practical application of qualitative and quantitative methods,</w:t>
            </w:r>
            <w:r>
              <w:rPr>
                <w:rFonts w:cstheme="minorHAnsi"/>
                <w:iCs/>
                <w:sz w:val="20"/>
                <w:szCs w:val="20"/>
                <w:lang w:val="en-US"/>
              </w:rPr>
              <w:t xml:space="preserve"> </w:t>
            </w:r>
            <w:r w:rsidRPr="00795EC9">
              <w:rPr>
                <w:rFonts w:cstheme="minorHAnsi"/>
                <w:iCs/>
                <w:sz w:val="20"/>
                <w:szCs w:val="20"/>
                <w:lang w:val="en-US"/>
              </w:rPr>
              <w:t>designing and analyzing research tools (survey, interview, pedagogical experiment),</w:t>
            </w:r>
            <w:r>
              <w:rPr>
                <w:rFonts w:cstheme="minorHAnsi"/>
                <w:iCs/>
                <w:sz w:val="20"/>
                <w:szCs w:val="20"/>
                <w:lang w:val="en-US"/>
              </w:rPr>
              <w:t xml:space="preserve"> </w:t>
            </w:r>
            <w:r w:rsidRPr="00795EC9">
              <w:rPr>
                <w:rFonts w:cstheme="minorHAnsi"/>
                <w:iCs/>
                <w:sz w:val="20"/>
                <w:szCs w:val="20"/>
                <w:lang w:val="en-US"/>
              </w:rPr>
              <w:t>conducting field research and coding collected material,</w:t>
            </w:r>
            <w:r>
              <w:rPr>
                <w:rFonts w:cstheme="minorHAnsi"/>
                <w:iCs/>
                <w:sz w:val="20"/>
                <w:szCs w:val="20"/>
                <w:lang w:val="en-US"/>
              </w:rPr>
              <w:t xml:space="preserve"> </w:t>
            </w:r>
            <w:r w:rsidRPr="00795EC9">
              <w:rPr>
                <w:rFonts w:cstheme="minorHAnsi"/>
                <w:iCs/>
                <w:sz w:val="20"/>
                <w:szCs w:val="20"/>
                <w:lang w:val="en-US"/>
              </w:rPr>
              <w:t>data analysis and preparation of research reports.</w:t>
            </w:r>
          </w:p>
          <w:p w14:paraId="0DDA5D91" w14:textId="77777777" w:rsidR="00B308C5" w:rsidRPr="00AE62E0" w:rsidRDefault="00B308C5" w:rsidP="00B308C5">
            <w:pPr>
              <w:spacing w:after="240"/>
              <w:jc w:val="both"/>
              <w:rPr>
                <w:rFonts w:cstheme="minorHAnsi"/>
                <w:iCs/>
                <w:lang w:val="en-US"/>
              </w:rPr>
            </w:pPr>
          </w:p>
        </w:tc>
      </w:tr>
      <w:tr w:rsidR="004678BD" w:rsidRPr="00AE62E0" w14:paraId="742ED279" w14:textId="0FB719D1" w:rsidTr="00B308C5">
        <w:trPr>
          <w:jc w:val="center"/>
        </w:trPr>
        <w:tc>
          <w:tcPr>
            <w:tcW w:w="2122" w:type="dxa"/>
            <w:shd w:val="clear" w:color="auto" w:fill="EAF1DD" w:themeFill="accent3" w:themeFillTint="33"/>
            <w:vAlign w:val="center"/>
          </w:tcPr>
          <w:p w14:paraId="2AE5875E" w14:textId="2F35047A" w:rsidR="004678BD" w:rsidRPr="00B872CD" w:rsidRDefault="004678BD" w:rsidP="004678BD">
            <w:pPr>
              <w:rPr>
                <w:rFonts w:cstheme="minorHAnsi"/>
                <w:bCs/>
                <w:lang w:val="en-US"/>
              </w:rPr>
            </w:pPr>
            <w:r w:rsidRPr="00B872CD">
              <w:rPr>
                <w:rFonts w:cstheme="minorHAnsi"/>
                <w:bCs/>
                <w:lang w:val="en-US"/>
              </w:rPr>
              <w:lastRenderedPageBreak/>
              <w:t xml:space="preserve">Współczesne systemy resocjalizacji </w:t>
            </w:r>
            <w:r w:rsidRPr="00B872CD">
              <w:rPr>
                <w:rFonts w:cstheme="minorHAnsi"/>
                <w:b/>
                <w:bCs/>
                <w:lang w:val="en-US"/>
              </w:rPr>
              <w:t>Contemporary systems of rehabilitation</w:t>
            </w:r>
          </w:p>
        </w:tc>
        <w:tc>
          <w:tcPr>
            <w:tcW w:w="850" w:type="dxa"/>
          </w:tcPr>
          <w:p w14:paraId="2DC3EE0D" w14:textId="3DF8E65B" w:rsidR="004678BD" w:rsidRPr="00B872CD" w:rsidRDefault="004678BD" w:rsidP="004678BD">
            <w:pPr>
              <w:spacing w:after="240"/>
              <w:jc w:val="center"/>
              <w:rPr>
                <w:rFonts w:cstheme="minorHAnsi"/>
                <w:bCs/>
                <w:iCs/>
                <w:lang w:val="en-US"/>
              </w:rPr>
            </w:pPr>
            <w:r w:rsidRPr="00B872CD">
              <w:rPr>
                <w:rFonts w:cstheme="minorHAnsi"/>
                <w:bCs/>
                <w:iCs/>
                <w:lang w:val="en-US"/>
              </w:rPr>
              <w:t>w</w:t>
            </w:r>
          </w:p>
        </w:tc>
        <w:tc>
          <w:tcPr>
            <w:tcW w:w="709" w:type="dxa"/>
            <w:vAlign w:val="center"/>
          </w:tcPr>
          <w:p w14:paraId="1C0995D2" w14:textId="77777777" w:rsidR="004678BD" w:rsidRPr="00B872CD" w:rsidRDefault="004678BD" w:rsidP="004678BD">
            <w:pPr>
              <w:spacing w:after="240"/>
              <w:jc w:val="center"/>
              <w:rPr>
                <w:rFonts w:cstheme="minorHAnsi"/>
                <w:bCs/>
                <w:iCs/>
                <w:lang w:val="en-US"/>
              </w:rPr>
            </w:pPr>
            <w:r w:rsidRPr="00B872CD">
              <w:rPr>
                <w:rFonts w:cstheme="minorHAnsi"/>
                <w:bCs/>
                <w:iCs/>
                <w:lang w:val="en-US"/>
              </w:rPr>
              <w:t>IV</w:t>
            </w:r>
          </w:p>
          <w:p w14:paraId="4286E1F6" w14:textId="5A0647AF" w:rsidR="004678BD" w:rsidRPr="00B872CD" w:rsidRDefault="004678BD" w:rsidP="004678BD">
            <w:pPr>
              <w:spacing w:after="240"/>
              <w:jc w:val="center"/>
              <w:rPr>
                <w:rFonts w:cstheme="minorHAnsi"/>
                <w:bCs/>
                <w:iCs/>
                <w:lang w:val="en-US"/>
              </w:rPr>
            </w:pPr>
            <w:r w:rsidRPr="00B872CD">
              <w:rPr>
                <w:rFonts w:cstheme="minorHAnsi"/>
                <w:bCs/>
                <w:iCs/>
                <w:lang w:val="en-US"/>
              </w:rPr>
              <w:t>RES</w:t>
            </w:r>
          </w:p>
        </w:tc>
        <w:tc>
          <w:tcPr>
            <w:tcW w:w="992" w:type="dxa"/>
          </w:tcPr>
          <w:p w14:paraId="4B9778C7" w14:textId="77777777" w:rsidR="004678BD" w:rsidRPr="00B872CD" w:rsidRDefault="004678BD" w:rsidP="004678BD">
            <w:pPr>
              <w:spacing w:after="240"/>
              <w:jc w:val="center"/>
              <w:rPr>
                <w:rFonts w:cstheme="minorHAnsi"/>
                <w:b/>
                <w:bCs/>
                <w:iCs/>
              </w:rPr>
            </w:pPr>
          </w:p>
        </w:tc>
        <w:tc>
          <w:tcPr>
            <w:tcW w:w="992" w:type="dxa"/>
            <w:vAlign w:val="center"/>
          </w:tcPr>
          <w:p w14:paraId="0D013F0A" w14:textId="38C35853" w:rsidR="004678BD" w:rsidRPr="00B872CD" w:rsidRDefault="004678BD" w:rsidP="004678BD">
            <w:pPr>
              <w:spacing w:after="240"/>
              <w:jc w:val="center"/>
              <w:rPr>
                <w:rFonts w:cstheme="minorHAnsi"/>
                <w:iCs/>
              </w:rPr>
            </w:pPr>
            <w:r w:rsidRPr="00B872CD">
              <w:rPr>
                <w:rFonts w:cstheme="minorHAnsi"/>
                <w:iCs/>
              </w:rPr>
              <w:t>2</w:t>
            </w:r>
          </w:p>
        </w:tc>
        <w:tc>
          <w:tcPr>
            <w:tcW w:w="1134" w:type="dxa"/>
            <w:shd w:val="clear" w:color="auto" w:fill="EAF1DD" w:themeFill="accent3" w:themeFillTint="33"/>
            <w:vAlign w:val="center"/>
          </w:tcPr>
          <w:p w14:paraId="03DC26D2" w14:textId="108114A2" w:rsidR="004678BD" w:rsidRPr="00B872CD" w:rsidRDefault="004678BD" w:rsidP="004678BD">
            <w:pPr>
              <w:spacing w:after="240"/>
              <w:jc w:val="center"/>
              <w:rPr>
                <w:rFonts w:cstheme="minorHAnsi"/>
                <w:iCs/>
              </w:rPr>
            </w:pPr>
            <w:r w:rsidRPr="00B872CD">
              <w:rPr>
                <w:rFonts w:cstheme="minorHAnsi"/>
                <w:iCs/>
              </w:rPr>
              <w:t>summer</w:t>
            </w:r>
          </w:p>
        </w:tc>
        <w:tc>
          <w:tcPr>
            <w:tcW w:w="1985" w:type="dxa"/>
          </w:tcPr>
          <w:p w14:paraId="2FCA0501" w14:textId="1769CB8D" w:rsidR="004678BD" w:rsidRPr="00B872CD" w:rsidRDefault="004678BD" w:rsidP="004678BD">
            <w:pPr>
              <w:spacing w:after="240"/>
              <w:jc w:val="center"/>
              <w:rPr>
                <w:rFonts w:cstheme="minorHAnsi"/>
                <w:iCs/>
              </w:rPr>
            </w:pPr>
            <w:r w:rsidRPr="006D6A04">
              <w:rPr>
                <w:rFonts w:cstheme="minorHAnsi"/>
                <w:b/>
                <w:iCs/>
                <w:lang w:val="en-GB"/>
              </w:rPr>
              <w:t>Dr Aleksandra Stankiewicz</w:t>
            </w:r>
          </w:p>
        </w:tc>
        <w:tc>
          <w:tcPr>
            <w:tcW w:w="3402" w:type="dxa"/>
          </w:tcPr>
          <w:p w14:paraId="679565F4" w14:textId="61FEC334" w:rsidR="004678BD" w:rsidRPr="00B308C5" w:rsidRDefault="004678BD" w:rsidP="004678BD">
            <w:pPr>
              <w:spacing w:after="240"/>
              <w:jc w:val="both"/>
              <w:rPr>
                <w:rFonts w:cstheme="minorHAnsi"/>
                <w:iCs/>
                <w:sz w:val="20"/>
                <w:szCs w:val="20"/>
              </w:rPr>
            </w:pPr>
            <w:r w:rsidRPr="00B308C5">
              <w:rPr>
                <w:rFonts w:cstheme="minorHAnsi"/>
                <w:iCs/>
                <w:sz w:val="20"/>
                <w:szCs w:val="20"/>
              </w:rPr>
              <w:t>Celem realizacji przedmiotu jest wprowadzenie studentów w podstawowe zagadnienia dotyczące współczesnych systemów resocjalizacyjnych funkcjonujących głownie w Polsce, omówienie i analiza podstawowych rozwiązań organizacyjnych i zasad funkcjonowania. Syntetyczne przedstawienie rozwoju opieki nad osobami nieprzystosowanymi społecznie, dorobku resocjalizacji, systemowego ujęcia oraz wyzwań stojących przed resocjalizacją.</w:t>
            </w:r>
          </w:p>
        </w:tc>
        <w:tc>
          <w:tcPr>
            <w:tcW w:w="3827" w:type="dxa"/>
          </w:tcPr>
          <w:p w14:paraId="7E662BDB" w14:textId="05938087" w:rsidR="004678BD" w:rsidRPr="00AE62E0" w:rsidRDefault="004678BD" w:rsidP="004678BD">
            <w:pPr>
              <w:spacing w:after="240"/>
              <w:jc w:val="both"/>
              <w:rPr>
                <w:rFonts w:cstheme="minorHAnsi"/>
                <w:iCs/>
                <w:sz w:val="20"/>
                <w:szCs w:val="20"/>
                <w:lang w:val="de-DE"/>
              </w:rPr>
            </w:pPr>
            <w:r w:rsidRPr="00B308C5">
              <w:rPr>
                <w:rFonts w:cstheme="minorHAnsi"/>
                <w:iCs/>
                <w:sz w:val="20"/>
                <w:szCs w:val="20"/>
                <w:lang w:val="de-DE"/>
              </w:rPr>
              <w:t>The aim of the course is to introduce students to the basic issues related to contemporary resocialization systems operating mainly in Poland, to discuss and analyze basic organizational solutions and principles of operation. To synthetically present the development of care for socially maladjusted people, the achievements of resocialization, the systemic approach and the challenges facing resocialization.</w:t>
            </w:r>
          </w:p>
        </w:tc>
      </w:tr>
      <w:tr w:rsidR="004678BD" w:rsidRPr="00AE62E0" w14:paraId="19A4A7D7" w14:textId="30AD74F5" w:rsidTr="00B308C5">
        <w:trPr>
          <w:jc w:val="center"/>
        </w:trPr>
        <w:tc>
          <w:tcPr>
            <w:tcW w:w="2122" w:type="dxa"/>
            <w:shd w:val="clear" w:color="auto" w:fill="EAF1DD" w:themeFill="accent3" w:themeFillTint="33"/>
            <w:vAlign w:val="center"/>
          </w:tcPr>
          <w:p w14:paraId="3E12343B" w14:textId="5B6A9ABE" w:rsidR="004678BD" w:rsidRPr="00B872CD" w:rsidRDefault="004678BD" w:rsidP="004678BD">
            <w:pPr>
              <w:rPr>
                <w:rFonts w:cstheme="minorHAnsi"/>
                <w:lang w:val="en-US"/>
              </w:rPr>
            </w:pPr>
            <w:r w:rsidRPr="00B872CD">
              <w:rPr>
                <w:rFonts w:cstheme="minorHAnsi"/>
                <w:lang w:val="en-US"/>
              </w:rPr>
              <w:t>Planowanie I budowanie kariery zawodowej</w:t>
            </w:r>
          </w:p>
          <w:p w14:paraId="7438C44B" w14:textId="27564EDC" w:rsidR="004678BD" w:rsidRPr="00B872CD" w:rsidRDefault="004678BD" w:rsidP="004678BD">
            <w:pPr>
              <w:rPr>
                <w:rFonts w:cstheme="minorHAnsi"/>
                <w:b/>
                <w:lang w:val="en-US"/>
              </w:rPr>
            </w:pPr>
            <w:r w:rsidRPr="00B872CD">
              <w:rPr>
                <w:rFonts w:cstheme="minorHAnsi"/>
                <w:b/>
                <w:lang w:val="en-US"/>
              </w:rPr>
              <w:t>Career planning and development</w:t>
            </w:r>
          </w:p>
        </w:tc>
        <w:tc>
          <w:tcPr>
            <w:tcW w:w="850" w:type="dxa"/>
          </w:tcPr>
          <w:p w14:paraId="3B1AB0E4" w14:textId="302C2B70" w:rsidR="004678BD" w:rsidRPr="00B872CD" w:rsidRDefault="004678BD" w:rsidP="004678BD">
            <w:pPr>
              <w:spacing w:after="240"/>
              <w:jc w:val="center"/>
              <w:rPr>
                <w:rFonts w:cstheme="minorHAnsi"/>
                <w:bCs/>
                <w:iCs/>
                <w:lang w:val="en-US"/>
              </w:rPr>
            </w:pPr>
            <w:r w:rsidRPr="00B872CD">
              <w:rPr>
                <w:rFonts w:cstheme="minorHAnsi"/>
                <w:bCs/>
                <w:iCs/>
                <w:lang w:val="en-US"/>
              </w:rPr>
              <w:t>war</w:t>
            </w:r>
          </w:p>
        </w:tc>
        <w:tc>
          <w:tcPr>
            <w:tcW w:w="709" w:type="dxa"/>
            <w:vAlign w:val="center"/>
          </w:tcPr>
          <w:p w14:paraId="3D8AB6FD" w14:textId="77777777" w:rsidR="004678BD" w:rsidRPr="00B872CD" w:rsidRDefault="004678BD" w:rsidP="004678BD">
            <w:pPr>
              <w:spacing w:after="240"/>
              <w:jc w:val="center"/>
              <w:rPr>
                <w:rFonts w:cstheme="minorHAnsi"/>
                <w:bCs/>
                <w:iCs/>
                <w:lang w:val="en-US"/>
              </w:rPr>
            </w:pPr>
            <w:r w:rsidRPr="00B872CD">
              <w:rPr>
                <w:rFonts w:cstheme="minorHAnsi"/>
                <w:bCs/>
                <w:iCs/>
                <w:lang w:val="en-US"/>
              </w:rPr>
              <w:t>VI</w:t>
            </w:r>
          </w:p>
          <w:p w14:paraId="12C13897" w14:textId="0D9ACAC0" w:rsidR="004678BD" w:rsidRPr="00B872CD" w:rsidRDefault="004678BD" w:rsidP="004678BD">
            <w:pPr>
              <w:spacing w:after="240"/>
              <w:jc w:val="center"/>
              <w:rPr>
                <w:rFonts w:cstheme="minorHAnsi"/>
                <w:bCs/>
                <w:iCs/>
                <w:lang w:val="en-US"/>
              </w:rPr>
            </w:pPr>
            <w:r w:rsidRPr="00B872CD">
              <w:rPr>
                <w:rFonts w:cstheme="minorHAnsi"/>
                <w:bCs/>
                <w:iCs/>
                <w:lang w:val="en-US"/>
              </w:rPr>
              <w:t>POW</w:t>
            </w:r>
          </w:p>
        </w:tc>
        <w:tc>
          <w:tcPr>
            <w:tcW w:w="992" w:type="dxa"/>
          </w:tcPr>
          <w:p w14:paraId="42A3E3CC" w14:textId="49B40D0F" w:rsidR="004678BD" w:rsidRPr="00B872CD" w:rsidRDefault="004678BD" w:rsidP="004678BD">
            <w:pPr>
              <w:spacing w:after="240"/>
              <w:jc w:val="center"/>
              <w:rPr>
                <w:rFonts w:cstheme="minorHAnsi"/>
                <w:b/>
                <w:bCs/>
                <w:iCs/>
                <w:lang w:val="en-US"/>
              </w:rPr>
            </w:pPr>
            <w:r>
              <w:rPr>
                <w:rFonts w:cstheme="minorHAnsi"/>
                <w:b/>
                <w:bCs/>
                <w:iCs/>
                <w:lang w:val="en-US"/>
              </w:rPr>
              <w:t>0101-PED-I-6081</w:t>
            </w:r>
          </w:p>
        </w:tc>
        <w:tc>
          <w:tcPr>
            <w:tcW w:w="992" w:type="dxa"/>
            <w:vAlign w:val="center"/>
          </w:tcPr>
          <w:p w14:paraId="1BD655A1" w14:textId="0099149C" w:rsidR="004678BD" w:rsidRPr="00B872CD" w:rsidRDefault="004678BD" w:rsidP="004678BD">
            <w:pPr>
              <w:spacing w:after="240"/>
              <w:jc w:val="center"/>
              <w:rPr>
                <w:rFonts w:cstheme="minorHAnsi"/>
                <w:iCs/>
              </w:rPr>
            </w:pPr>
            <w:r w:rsidRPr="00B872CD">
              <w:rPr>
                <w:rFonts w:cstheme="minorHAnsi"/>
                <w:iCs/>
              </w:rPr>
              <w:t>2</w:t>
            </w:r>
          </w:p>
        </w:tc>
        <w:tc>
          <w:tcPr>
            <w:tcW w:w="1134" w:type="dxa"/>
            <w:shd w:val="clear" w:color="auto" w:fill="EAF1DD" w:themeFill="accent3" w:themeFillTint="33"/>
            <w:vAlign w:val="center"/>
          </w:tcPr>
          <w:p w14:paraId="1E52AABD" w14:textId="12EFC53F" w:rsidR="004678BD" w:rsidRPr="00B872CD" w:rsidRDefault="004678BD" w:rsidP="004678BD">
            <w:pPr>
              <w:spacing w:after="240"/>
              <w:jc w:val="center"/>
              <w:rPr>
                <w:rFonts w:cstheme="minorHAnsi"/>
                <w:iCs/>
              </w:rPr>
            </w:pPr>
            <w:r w:rsidRPr="00B872CD">
              <w:rPr>
                <w:rFonts w:cstheme="minorHAnsi"/>
                <w:iCs/>
              </w:rPr>
              <w:t>summer</w:t>
            </w:r>
          </w:p>
        </w:tc>
        <w:tc>
          <w:tcPr>
            <w:tcW w:w="1985" w:type="dxa"/>
          </w:tcPr>
          <w:p w14:paraId="2CBDEF3B" w14:textId="4F6FDEB3" w:rsidR="004678BD" w:rsidRPr="00943B15" w:rsidRDefault="004678BD" w:rsidP="004678BD">
            <w:pPr>
              <w:spacing w:after="240"/>
              <w:jc w:val="center"/>
              <w:rPr>
                <w:rFonts w:cstheme="minorHAnsi"/>
                <w:b/>
                <w:iCs/>
              </w:rPr>
            </w:pPr>
            <w:r w:rsidRPr="00943B15">
              <w:rPr>
                <w:rFonts w:cstheme="minorHAnsi"/>
                <w:b/>
                <w:iCs/>
              </w:rPr>
              <w:t>Mgr Kinga Kwiatkowska</w:t>
            </w:r>
          </w:p>
        </w:tc>
        <w:tc>
          <w:tcPr>
            <w:tcW w:w="3402" w:type="dxa"/>
          </w:tcPr>
          <w:p w14:paraId="06713721" w14:textId="77777777" w:rsidR="004678BD" w:rsidRPr="00903044" w:rsidRDefault="004678BD" w:rsidP="004678BD">
            <w:pPr>
              <w:pStyle w:val="NormalnyWeb"/>
              <w:rPr>
                <w:rFonts w:asciiTheme="minorHAnsi" w:hAnsiTheme="minorHAnsi" w:cstheme="minorHAnsi"/>
                <w:b/>
                <w:sz w:val="20"/>
                <w:szCs w:val="20"/>
              </w:rPr>
            </w:pPr>
            <w:r w:rsidRPr="00903044">
              <w:rPr>
                <w:rFonts w:asciiTheme="minorHAnsi" w:hAnsiTheme="minorHAnsi" w:cstheme="minorHAnsi"/>
                <w:b/>
                <w:sz w:val="20"/>
                <w:szCs w:val="20"/>
              </w:rPr>
              <w:t>Planowanie i budowanie kariery zawodowej</w:t>
            </w:r>
          </w:p>
          <w:p w14:paraId="405CB119" w14:textId="77777777" w:rsidR="004678BD" w:rsidRPr="00903044" w:rsidRDefault="004678BD" w:rsidP="004678BD">
            <w:pPr>
              <w:pStyle w:val="NormalnyWeb"/>
              <w:rPr>
                <w:rFonts w:asciiTheme="minorHAnsi" w:hAnsiTheme="minorHAnsi" w:cstheme="minorHAnsi"/>
                <w:sz w:val="20"/>
                <w:szCs w:val="20"/>
              </w:rPr>
            </w:pPr>
            <w:r w:rsidRPr="00903044">
              <w:rPr>
                <w:rFonts w:asciiTheme="minorHAnsi" w:hAnsiTheme="minorHAnsi" w:cstheme="minorHAnsi"/>
                <w:sz w:val="20"/>
                <w:szCs w:val="20"/>
              </w:rPr>
              <w:t xml:space="preserve">Przedmiot “Planowanie i Budowanie Kariery Zawodowej” skupia się na analizie współczesnych przemian na rynku pracy oraz zasobach niezbędnych do planowania własnej indywidualnej ścieżki kariery zawodowej. Przedmiot ma na celu przygotowanie studenta do poruszania </w:t>
            </w:r>
            <w:r w:rsidRPr="00903044">
              <w:rPr>
                <w:rFonts w:asciiTheme="minorHAnsi" w:hAnsiTheme="minorHAnsi" w:cstheme="minorHAnsi"/>
                <w:sz w:val="20"/>
                <w:szCs w:val="20"/>
              </w:rPr>
              <w:lastRenderedPageBreak/>
              <w:t>się po rynku pracy oraz projektowania swojej ścieżki rozwoju edukacyjno-zawodowego.</w:t>
            </w:r>
          </w:p>
          <w:p w14:paraId="3F02EA31" w14:textId="77777777" w:rsidR="004678BD" w:rsidRPr="00903044" w:rsidRDefault="004678BD" w:rsidP="004678BD">
            <w:pPr>
              <w:pStyle w:val="NormalnyWeb"/>
              <w:rPr>
                <w:rFonts w:asciiTheme="minorHAnsi" w:hAnsiTheme="minorHAnsi" w:cstheme="minorHAnsi"/>
                <w:sz w:val="20"/>
                <w:szCs w:val="20"/>
              </w:rPr>
            </w:pPr>
            <w:r w:rsidRPr="00903044">
              <w:rPr>
                <w:rFonts w:asciiTheme="minorHAnsi" w:hAnsiTheme="minorHAnsi" w:cstheme="minorHAnsi"/>
                <w:sz w:val="20"/>
                <w:szCs w:val="20"/>
              </w:rPr>
              <w:t>. W ramach przedmiotu omawiane są kluczowe aspekty:</w:t>
            </w:r>
          </w:p>
          <w:p w14:paraId="6DDF3908"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Przemiany na współczesnym rynku pracy</w:t>
            </w:r>
            <w:r w:rsidRPr="00903044">
              <w:rPr>
                <w:rFonts w:asciiTheme="minorHAnsi" w:hAnsiTheme="minorHAnsi" w:cstheme="minorHAnsi"/>
                <w:sz w:val="20"/>
                <w:szCs w:val="20"/>
              </w:rPr>
              <w:t xml:space="preserve">: </w:t>
            </w:r>
          </w:p>
          <w:p w14:paraId="279BE2F1"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Pokolenia na Rynku Pracy</w:t>
            </w:r>
            <w:r w:rsidRPr="00903044">
              <w:rPr>
                <w:rFonts w:asciiTheme="minorHAnsi" w:hAnsiTheme="minorHAnsi" w:cstheme="minorHAnsi"/>
                <w:sz w:val="20"/>
                <w:szCs w:val="20"/>
              </w:rPr>
              <w:t xml:space="preserve">: </w:t>
            </w:r>
          </w:p>
          <w:p w14:paraId="225DF4EB"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Samoświadomość i Samoocena</w:t>
            </w:r>
            <w:r w:rsidRPr="00903044">
              <w:rPr>
                <w:rFonts w:asciiTheme="minorHAnsi" w:hAnsiTheme="minorHAnsi" w:cstheme="minorHAnsi"/>
                <w:sz w:val="20"/>
                <w:szCs w:val="20"/>
              </w:rPr>
              <w:t xml:space="preserve">: </w:t>
            </w:r>
          </w:p>
          <w:p w14:paraId="0989AC26"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Personal Branding</w:t>
            </w:r>
            <w:r w:rsidRPr="00903044">
              <w:rPr>
                <w:rFonts w:asciiTheme="minorHAnsi" w:hAnsiTheme="minorHAnsi" w:cstheme="minorHAnsi"/>
                <w:sz w:val="20"/>
                <w:szCs w:val="20"/>
              </w:rPr>
              <w:t>:.</w:t>
            </w:r>
          </w:p>
          <w:p w14:paraId="019DD9F1" w14:textId="77777777" w:rsidR="004678BD" w:rsidRPr="00903044" w:rsidRDefault="004678BD" w:rsidP="004678BD">
            <w:pPr>
              <w:pStyle w:val="NormalnyWeb"/>
              <w:numPr>
                <w:ilvl w:val="0"/>
                <w:numId w:val="4"/>
              </w:numPr>
              <w:rPr>
                <w:rFonts w:asciiTheme="minorHAnsi" w:hAnsiTheme="minorHAnsi" w:cstheme="minorHAnsi"/>
                <w:b/>
                <w:sz w:val="20"/>
                <w:szCs w:val="20"/>
              </w:rPr>
            </w:pPr>
            <w:r w:rsidRPr="00903044">
              <w:rPr>
                <w:rFonts w:asciiTheme="minorHAnsi" w:hAnsiTheme="minorHAnsi" w:cstheme="minorHAnsi"/>
                <w:b/>
                <w:sz w:val="20"/>
                <w:szCs w:val="20"/>
              </w:rPr>
              <w:t>Przygotowanie dokumentów aplikacyjnych – zasady tworzenia CV, wykorzystanie platformy LinkedIn</w:t>
            </w:r>
          </w:p>
          <w:p w14:paraId="1FBEA581"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Metody Poszukiwania Pracy</w:t>
            </w:r>
            <w:r w:rsidRPr="00903044">
              <w:rPr>
                <w:rFonts w:asciiTheme="minorHAnsi" w:hAnsiTheme="minorHAnsi" w:cstheme="minorHAnsi"/>
                <w:sz w:val="20"/>
                <w:szCs w:val="20"/>
              </w:rPr>
              <w:t xml:space="preserve">: </w:t>
            </w:r>
          </w:p>
          <w:p w14:paraId="6FE00D1E"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Rozmowa Kwalifikacyjna</w:t>
            </w:r>
            <w:r w:rsidRPr="00903044">
              <w:rPr>
                <w:rFonts w:asciiTheme="minorHAnsi" w:hAnsiTheme="minorHAnsi" w:cstheme="minorHAnsi"/>
                <w:sz w:val="20"/>
                <w:szCs w:val="20"/>
              </w:rPr>
              <w:t xml:space="preserve">: </w:t>
            </w:r>
          </w:p>
          <w:p w14:paraId="016439A4" w14:textId="77777777" w:rsidR="004678BD" w:rsidRPr="00903044" w:rsidRDefault="004678BD" w:rsidP="004678BD">
            <w:pPr>
              <w:pStyle w:val="NormalnyWeb"/>
              <w:numPr>
                <w:ilvl w:val="0"/>
                <w:numId w:val="4"/>
              </w:numPr>
              <w:rPr>
                <w:rFonts w:asciiTheme="minorHAnsi" w:hAnsiTheme="minorHAnsi" w:cstheme="minorHAnsi"/>
                <w:sz w:val="20"/>
                <w:szCs w:val="20"/>
              </w:rPr>
            </w:pPr>
            <w:r w:rsidRPr="00903044">
              <w:rPr>
                <w:rStyle w:val="Pogrubienie"/>
                <w:rFonts w:asciiTheme="minorHAnsi" w:hAnsiTheme="minorHAnsi" w:cstheme="minorHAnsi"/>
                <w:sz w:val="20"/>
                <w:szCs w:val="20"/>
              </w:rPr>
              <w:t>Nowoczesne Metody Selekcji i Rekrutacji</w:t>
            </w:r>
            <w:r w:rsidRPr="00903044">
              <w:rPr>
                <w:rFonts w:asciiTheme="minorHAnsi" w:hAnsiTheme="minorHAnsi" w:cstheme="minorHAnsi"/>
                <w:sz w:val="20"/>
                <w:szCs w:val="20"/>
              </w:rPr>
              <w:t>: Assessment Center i Development Center.</w:t>
            </w:r>
          </w:p>
          <w:p w14:paraId="51B0F58C" w14:textId="7D03FC80" w:rsidR="004678BD" w:rsidRPr="00903044" w:rsidRDefault="004678BD" w:rsidP="004678BD">
            <w:pPr>
              <w:spacing w:after="240"/>
              <w:jc w:val="center"/>
              <w:rPr>
                <w:rFonts w:cstheme="minorHAnsi"/>
                <w:iCs/>
                <w:sz w:val="20"/>
                <w:szCs w:val="20"/>
              </w:rPr>
            </w:pPr>
            <w:r w:rsidRPr="00903044">
              <w:rPr>
                <w:rFonts w:cstheme="minorHAnsi"/>
                <w:sz w:val="20"/>
                <w:szCs w:val="20"/>
              </w:rPr>
              <w:t>Podsumowując przedmiot przygotowuje studentów do skutecznego zarządzania swoją karierą zawodową w dynamicznym środowisku pracy</w:t>
            </w:r>
          </w:p>
        </w:tc>
        <w:tc>
          <w:tcPr>
            <w:tcW w:w="3827" w:type="dxa"/>
          </w:tcPr>
          <w:p w14:paraId="1CFAB5FC" w14:textId="77777777" w:rsidR="004678BD" w:rsidRPr="00903044" w:rsidRDefault="004678BD" w:rsidP="004678BD">
            <w:pPr>
              <w:spacing w:before="100" w:beforeAutospacing="1" w:after="100" w:afterAutospacing="1"/>
              <w:rPr>
                <w:rFonts w:eastAsia="Times New Roman" w:cstheme="minorHAnsi"/>
                <w:sz w:val="20"/>
                <w:szCs w:val="20"/>
                <w:lang w:val="en-US" w:eastAsia="pl-PL"/>
              </w:rPr>
            </w:pPr>
            <w:r w:rsidRPr="00903044">
              <w:rPr>
                <w:rFonts w:eastAsia="Times New Roman" w:cstheme="minorHAnsi"/>
                <w:b/>
                <w:bCs/>
                <w:sz w:val="20"/>
                <w:szCs w:val="20"/>
                <w:lang w:val="en-US" w:eastAsia="pl-PL"/>
              </w:rPr>
              <w:lastRenderedPageBreak/>
              <w:t>Career Planning and Development</w:t>
            </w:r>
            <w:r w:rsidRPr="00903044">
              <w:rPr>
                <w:rFonts w:eastAsia="Times New Roman" w:cstheme="minorHAnsi"/>
                <w:sz w:val="20"/>
                <w:szCs w:val="20"/>
                <w:lang w:val="en-US" w:eastAsia="pl-PL"/>
              </w:rPr>
              <w:br/>
              <w:t>The course "Career Planning and Development" focuses on analyzing contemporary changes in the job market and the essential resources required for planning an individual career path. Its objective is to equip students with the skills necessary to navigate the job market and design their educational and professional development path.</w:t>
            </w:r>
          </w:p>
          <w:p w14:paraId="592450BF" w14:textId="77777777" w:rsidR="004678BD" w:rsidRPr="00903044" w:rsidRDefault="004678BD" w:rsidP="004678BD">
            <w:pPr>
              <w:spacing w:before="100" w:beforeAutospacing="1" w:after="100" w:afterAutospacing="1"/>
              <w:rPr>
                <w:rFonts w:eastAsia="Times New Roman" w:cstheme="minorHAnsi"/>
                <w:sz w:val="20"/>
                <w:szCs w:val="20"/>
                <w:lang w:val="en-US" w:eastAsia="pl-PL"/>
              </w:rPr>
            </w:pPr>
            <w:r w:rsidRPr="00903044">
              <w:rPr>
                <w:rFonts w:eastAsia="Times New Roman" w:cstheme="minorHAnsi"/>
                <w:sz w:val="20"/>
                <w:szCs w:val="20"/>
                <w:lang w:val="en-US" w:eastAsia="pl-PL"/>
              </w:rPr>
              <w:lastRenderedPageBreak/>
              <w:t>The course covers the following key aspects:</w:t>
            </w:r>
          </w:p>
          <w:p w14:paraId="613AA52C"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eastAsia="pl-PL"/>
              </w:rPr>
            </w:pPr>
            <w:r w:rsidRPr="00903044">
              <w:rPr>
                <w:rFonts w:eastAsia="Times New Roman" w:cstheme="minorHAnsi"/>
                <w:b/>
                <w:bCs/>
                <w:sz w:val="20"/>
                <w:szCs w:val="20"/>
                <w:lang w:eastAsia="pl-PL"/>
              </w:rPr>
              <w:t>Changes in the Job Market</w:t>
            </w:r>
          </w:p>
          <w:p w14:paraId="21DF7781"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val="en-US" w:eastAsia="pl-PL"/>
              </w:rPr>
            </w:pPr>
            <w:r w:rsidRPr="00903044">
              <w:rPr>
                <w:rFonts w:eastAsia="Times New Roman" w:cstheme="minorHAnsi"/>
                <w:b/>
                <w:bCs/>
                <w:sz w:val="20"/>
                <w:szCs w:val="20"/>
                <w:lang w:val="en-US" w:eastAsia="pl-PL"/>
              </w:rPr>
              <w:t>Generational Differences in the Job Market</w:t>
            </w:r>
          </w:p>
          <w:p w14:paraId="14F866A2"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eastAsia="pl-PL"/>
              </w:rPr>
            </w:pPr>
            <w:r w:rsidRPr="00903044">
              <w:rPr>
                <w:rFonts w:eastAsia="Times New Roman" w:cstheme="minorHAnsi"/>
                <w:b/>
                <w:bCs/>
                <w:sz w:val="20"/>
                <w:szCs w:val="20"/>
                <w:lang w:eastAsia="pl-PL"/>
              </w:rPr>
              <w:t>Self-Awareness and Self-Assessment</w:t>
            </w:r>
          </w:p>
          <w:p w14:paraId="1886155E"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eastAsia="pl-PL"/>
              </w:rPr>
            </w:pPr>
            <w:r w:rsidRPr="00903044">
              <w:rPr>
                <w:rFonts w:eastAsia="Times New Roman" w:cstheme="minorHAnsi"/>
                <w:b/>
                <w:bCs/>
                <w:sz w:val="20"/>
                <w:szCs w:val="20"/>
                <w:lang w:eastAsia="pl-PL"/>
              </w:rPr>
              <w:t>Personal Branding</w:t>
            </w:r>
          </w:p>
          <w:p w14:paraId="6AEE79AF"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val="en-US" w:eastAsia="pl-PL"/>
              </w:rPr>
            </w:pPr>
            <w:r w:rsidRPr="00903044">
              <w:rPr>
                <w:rFonts w:eastAsia="Times New Roman" w:cstheme="minorHAnsi"/>
                <w:b/>
                <w:bCs/>
                <w:sz w:val="20"/>
                <w:szCs w:val="20"/>
                <w:lang w:val="en-US" w:eastAsia="pl-PL"/>
              </w:rPr>
              <w:t>Resume and Cover Letter Preparation:</w:t>
            </w:r>
            <w:r w:rsidRPr="00903044">
              <w:rPr>
                <w:rFonts w:eastAsia="Times New Roman" w:cstheme="minorHAnsi"/>
                <w:sz w:val="20"/>
                <w:szCs w:val="20"/>
                <w:lang w:val="en-US" w:eastAsia="pl-PL"/>
              </w:rPr>
              <w:t xml:space="preserve"> Guidelines for crafting effective resumes (CVs) and leveraging platforms such as LinkedIn.</w:t>
            </w:r>
          </w:p>
          <w:p w14:paraId="59BF13CD"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eastAsia="pl-PL"/>
              </w:rPr>
            </w:pPr>
            <w:r w:rsidRPr="00903044">
              <w:rPr>
                <w:rFonts w:eastAsia="Times New Roman" w:cstheme="minorHAnsi"/>
                <w:b/>
                <w:bCs/>
                <w:sz w:val="20"/>
                <w:szCs w:val="20"/>
                <w:lang w:eastAsia="pl-PL"/>
              </w:rPr>
              <w:t>Job Search Methods</w:t>
            </w:r>
          </w:p>
          <w:p w14:paraId="1267889A"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eastAsia="pl-PL"/>
              </w:rPr>
            </w:pPr>
            <w:r w:rsidRPr="00903044">
              <w:rPr>
                <w:rFonts w:eastAsia="Times New Roman" w:cstheme="minorHAnsi"/>
                <w:b/>
                <w:bCs/>
                <w:sz w:val="20"/>
                <w:szCs w:val="20"/>
                <w:lang w:eastAsia="pl-PL"/>
              </w:rPr>
              <w:t>Job Interviews</w:t>
            </w:r>
          </w:p>
          <w:p w14:paraId="28F0295B" w14:textId="77777777" w:rsidR="004678BD" w:rsidRPr="00903044" w:rsidRDefault="004678BD" w:rsidP="004678BD">
            <w:pPr>
              <w:numPr>
                <w:ilvl w:val="0"/>
                <w:numId w:val="5"/>
              </w:numPr>
              <w:spacing w:before="100" w:beforeAutospacing="1" w:after="100" w:afterAutospacing="1"/>
              <w:rPr>
                <w:rFonts w:eastAsia="Times New Roman" w:cstheme="minorHAnsi"/>
                <w:sz w:val="20"/>
                <w:szCs w:val="20"/>
                <w:lang w:val="en-US" w:eastAsia="pl-PL"/>
              </w:rPr>
            </w:pPr>
            <w:r w:rsidRPr="00903044">
              <w:rPr>
                <w:rFonts w:eastAsia="Times New Roman" w:cstheme="minorHAnsi"/>
                <w:b/>
                <w:bCs/>
                <w:sz w:val="20"/>
                <w:szCs w:val="20"/>
                <w:lang w:val="en-US" w:eastAsia="pl-PL"/>
              </w:rPr>
              <w:t>Modern Selection and Recruitment Methods:</w:t>
            </w:r>
            <w:r w:rsidRPr="00903044">
              <w:rPr>
                <w:rFonts w:eastAsia="Times New Roman" w:cstheme="minorHAnsi"/>
                <w:sz w:val="20"/>
                <w:szCs w:val="20"/>
                <w:lang w:val="en-US" w:eastAsia="pl-PL"/>
              </w:rPr>
              <w:t xml:space="preserve"> Assessment Centers and Development Centers (structured evaluation centers used for selecting candidates).</w:t>
            </w:r>
          </w:p>
          <w:p w14:paraId="206F3E62" w14:textId="77777777" w:rsidR="004678BD" w:rsidRPr="00903044" w:rsidRDefault="004678BD" w:rsidP="004678BD">
            <w:pPr>
              <w:spacing w:before="100" w:beforeAutospacing="1" w:after="100" w:afterAutospacing="1"/>
              <w:rPr>
                <w:rFonts w:eastAsia="Times New Roman" w:cstheme="minorHAnsi"/>
                <w:sz w:val="20"/>
                <w:szCs w:val="20"/>
                <w:lang w:val="en-US" w:eastAsia="pl-PL"/>
              </w:rPr>
            </w:pPr>
            <w:r w:rsidRPr="00903044">
              <w:rPr>
                <w:rFonts w:eastAsia="Times New Roman" w:cstheme="minorHAnsi"/>
                <w:sz w:val="20"/>
                <w:szCs w:val="20"/>
                <w:lang w:val="en-US" w:eastAsia="pl-PL"/>
              </w:rPr>
              <w:t>In summary, this course prepares students for effective career management in a dynamic work environment.</w:t>
            </w:r>
          </w:p>
          <w:p w14:paraId="096CB359" w14:textId="77777777" w:rsidR="004678BD" w:rsidRPr="00AE62E0" w:rsidRDefault="004678BD" w:rsidP="004678BD">
            <w:pPr>
              <w:spacing w:after="240"/>
              <w:jc w:val="center"/>
              <w:rPr>
                <w:rFonts w:cstheme="minorHAnsi"/>
                <w:iCs/>
                <w:sz w:val="20"/>
                <w:szCs w:val="20"/>
                <w:lang w:val="de-DE"/>
              </w:rPr>
            </w:pPr>
          </w:p>
        </w:tc>
      </w:tr>
      <w:tr w:rsidR="004678BD" w:rsidRPr="00AE62E0" w14:paraId="24767E0F" w14:textId="2A2916BB" w:rsidTr="00B308C5">
        <w:trPr>
          <w:jc w:val="center"/>
        </w:trPr>
        <w:tc>
          <w:tcPr>
            <w:tcW w:w="2122" w:type="dxa"/>
            <w:shd w:val="clear" w:color="auto" w:fill="EAF1DD" w:themeFill="accent3" w:themeFillTint="33"/>
            <w:vAlign w:val="center"/>
          </w:tcPr>
          <w:p w14:paraId="1C1B7E37" w14:textId="614D6FB3" w:rsidR="004678BD" w:rsidRPr="00B872CD" w:rsidRDefault="004678BD" w:rsidP="004678BD">
            <w:pPr>
              <w:rPr>
                <w:rFonts w:cstheme="minorHAnsi"/>
                <w:iCs/>
              </w:rPr>
            </w:pPr>
            <w:r w:rsidRPr="00B872CD">
              <w:rPr>
                <w:rFonts w:cstheme="minorHAnsi"/>
                <w:iCs/>
              </w:rPr>
              <w:lastRenderedPageBreak/>
              <w:t xml:space="preserve">Emisja i higiena głosu </w:t>
            </w:r>
          </w:p>
          <w:p w14:paraId="0DE0A10B" w14:textId="7CB98C33" w:rsidR="004678BD" w:rsidRDefault="004678BD" w:rsidP="004678BD">
            <w:pPr>
              <w:rPr>
                <w:rFonts w:cstheme="minorHAnsi"/>
                <w:b/>
                <w:iCs/>
                <w:lang w:val="en-US"/>
              </w:rPr>
            </w:pPr>
            <w:r w:rsidRPr="00247172">
              <w:rPr>
                <w:rFonts w:cstheme="minorHAnsi"/>
                <w:b/>
                <w:iCs/>
              </w:rPr>
              <w:t>Voice emission and hygiene</w:t>
            </w:r>
          </w:p>
          <w:p w14:paraId="3BC0EF63" w14:textId="405351EB" w:rsidR="004678BD" w:rsidRPr="00247172" w:rsidRDefault="004678BD" w:rsidP="004678BD">
            <w:pPr>
              <w:rPr>
                <w:rFonts w:cstheme="minorHAnsi"/>
                <w:b/>
                <w:strike/>
                <w:highlight w:val="yellow"/>
                <w:lang w:val="en-US"/>
              </w:rPr>
            </w:pPr>
          </w:p>
        </w:tc>
        <w:tc>
          <w:tcPr>
            <w:tcW w:w="850" w:type="dxa"/>
          </w:tcPr>
          <w:p w14:paraId="6355032B" w14:textId="3DF89828" w:rsidR="004678BD" w:rsidRPr="00B872CD" w:rsidRDefault="004678BD" w:rsidP="004678BD">
            <w:pPr>
              <w:spacing w:after="240"/>
              <w:jc w:val="center"/>
              <w:rPr>
                <w:rFonts w:cstheme="minorHAnsi"/>
                <w:bCs/>
                <w:iCs/>
                <w:lang w:val="en-US"/>
              </w:rPr>
            </w:pPr>
            <w:r w:rsidRPr="00B872CD">
              <w:rPr>
                <w:rFonts w:cstheme="minorHAnsi"/>
                <w:bCs/>
                <w:iCs/>
                <w:lang w:val="en-US"/>
              </w:rPr>
              <w:t>ćw</w:t>
            </w:r>
          </w:p>
        </w:tc>
        <w:tc>
          <w:tcPr>
            <w:tcW w:w="709" w:type="dxa"/>
            <w:vAlign w:val="center"/>
          </w:tcPr>
          <w:p w14:paraId="0660DC21" w14:textId="77777777" w:rsidR="004678BD" w:rsidRPr="00B872CD" w:rsidRDefault="004678BD" w:rsidP="004678BD">
            <w:pPr>
              <w:spacing w:after="240"/>
              <w:jc w:val="center"/>
              <w:rPr>
                <w:rFonts w:cstheme="minorHAnsi"/>
                <w:bCs/>
                <w:iCs/>
                <w:lang w:val="en-US"/>
              </w:rPr>
            </w:pPr>
            <w:r w:rsidRPr="00B872CD">
              <w:rPr>
                <w:rFonts w:cstheme="minorHAnsi"/>
                <w:bCs/>
                <w:iCs/>
                <w:lang w:val="en-US"/>
              </w:rPr>
              <w:t>VI</w:t>
            </w:r>
          </w:p>
          <w:p w14:paraId="73AC8DBE" w14:textId="4CE99031" w:rsidR="004678BD" w:rsidRPr="00B872CD" w:rsidRDefault="004678BD" w:rsidP="004678BD">
            <w:pPr>
              <w:spacing w:after="240"/>
              <w:jc w:val="center"/>
              <w:rPr>
                <w:rFonts w:cstheme="minorHAnsi"/>
                <w:bCs/>
                <w:iCs/>
                <w:lang w:val="en-US"/>
              </w:rPr>
            </w:pPr>
            <w:r w:rsidRPr="00B872CD">
              <w:rPr>
                <w:rFonts w:cstheme="minorHAnsi"/>
                <w:bCs/>
                <w:iCs/>
                <w:lang w:val="en-US"/>
              </w:rPr>
              <w:t>POW</w:t>
            </w:r>
          </w:p>
        </w:tc>
        <w:tc>
          <w:tcPr>
            <w:tcW w:w="992" w:type="dxa"/>
          </w:tcPr>
          <w:p w14:paraId="3DC697A0" w14:textId="3F0D9D10" w:rsidR="004678BD" w:rsidRPr="00B872CD" w:rsidRDefault="004678BD" w:rsidP="004678BD">
            <w:pPr>
              <w:spacing w:after="240"/>
              <w:jc w:val="center"/>
              <w:rPr>
                <w:rFonts w:cstheme="minorHAnsi"/>
                <w:b/>
                <w:bCs/>
                <w:iCs/>
                <w:lang w:val="en-US"/>
              </w:rPr>
            </w:pPr>
            <w:r>
              <w:rPr>
                <w:rFonts w:ascii="Segoe UI" w:hAnsi="Segoe UI" w:cs="Segoe UI"/>
                <w:color w:val="212121"/>
                <w:sz w:val="20"/>
                <w:szCs w:val="20"/>
                <w:shd w:val="clear" w:color="auto" w:fill="FFFFFF"/>
              </w:rPr>
              <w:t>0101-PED-I-6011</w:t>
            </w:r>
          </w:p>
        </w:tc>
        <w:tc>
          <w:tcPr>
            <w:tcW w:w="992" w:type="dxa"/>
            <w:vAlign w:val="center"/>
          </w:tcPr>
          <w:p w14:paraId="06B3BAA8" w14:textId="329A1DFD" w:rsidR="004678BD" w:rsidRPr="00B872CD" w:rsidRDefault="004678BD" w:rsidP="004678BD">
            <w:pPr>
              <w:spacing w:after="240"/>
              <w:jc w:val="center"/>
              <w:rPr>
                <w:rFonts w:cstheme="minorHAnsi"/>
                <w:iCs/>
              </w:rPr>
            </w:pPr>
            <w:r w:rsidRPr="00B872CD">
              <w:rPr>
                <w:rFonts w:cstheme="minorHAnsi"/>
                <w:b/>
                <w:bCs/>
                <w:iCs/>
              </w:rPr>
              <w:t>2</w:t>
            </w:r>
          </w:p>
        </w:tc>
        <w:tc>
          <w:tcPr>
            <w:tcW w:w="1134" w:type="dxa"/>
            <w:shd w:val="clear" w:color="auto" w:fill="EAF1DD" w:themeFill="accent3" w:themeFillTint="33"/>
            <w:vAlign w:val="center"/>
          </w:tcPr>
          <w:p w14:paraId="380C773A" w14:textId="5D7D2F3A" w:rsidR="004678BD" w:rsidRPr="00B872CD" w:rsidRDefault="004678BD" w:rsidP="004678BD">
            <w:pPr>
              <w:spacing w:after="240"/>
              <w:jc w:val="center"/>
              <w:rPr>
                <w:rFonts w:cstheme="minorHAnsi"/>
                <w:iCs/>
              </w:rPr>
            </w:pPr>
            <w:r w:rsidRPr="00B872CD">
              <w:rPr>
                <w:rFonts w:cstheme="minorHAnsi"/>
                <w:iCs/>
              </w:rPr>
              <w:t>summer</w:t>
            </w:r>
          </w:p>
        </w:tc>
        <w:tc>
          <w:tcPr>
            <w:tcW w:w="1985" w:type="dxa"/>
          </w:tcPr>
          <w:p w14:paraId="5146CEC0" w14:textId="5B00F4B3" w:rsidR="004678BD" w:rsidRPr="00943B15" w:rsidRDefault="004678BD" w:rsidP="004678BD">
            <w:pPr>
              <w:spacing w:after="240"/>
              <w:jc w:val="center"/>
              <w:rPr>
                <w:rFonts w:cstheme="minorHAnsi"/>
                <w:b/>
                <w:iCs/>
              </w:rPr>
            </w:pPr>
            <w:r w:rsidRPr="00943B15">
              <w:rPr>
                <w:rFonts w:cstheme="minorHAnsi"/>
                <w:b/>
                <w:iCs/>
              </w:rPr>
              <w:t>Dr Agnieszka Płusajska-Otto</w:t>
            </w:r>
          </w:p>
        </w:tc>
        <w:tc>
          <w:tcPr>
            <w:tcW w:w="3402" w:type="dxa"/>
            <w:vAlign w:val="center"/>
          </w:tcPr>
          <w:p w14:paraId="612D77CA" w14:textId="5C95CA27" w:rsidR="004678BD" w:rsidRPr="00582F9D" w:rsidRDefault="004678BD" w:rsidP="004678BD">
            <w:pPr>
              <w:rPr>
                <w:rFonts w:cstheme="minorHAnsi"/>
                <w:iCs/>
                <w:sz w:val="20"/>
                <w:szCs w:val="20"/>
              </w:rPr>
            </w:pPr>
            <w:r w:rsidRPr="00582F9D">
              <w:rPr>
                <w:rFonts w:cstheme="minorHAnsi"/>
                <w:iCs/>
                <w:sz w:val="20"/>
                <w:szCs w:val="20"/>
              </w:rPr>
              <w:t>Celem ćwiczeń z emisji głosu jest:</w:t>
            </w:r>
          </w:p>
          <w:p w14:paraId="2859665D" w14:textId="77777777" w:rsidR="004678BD" w:rsidRPr="00582F9D" w:rsidRDefault="004678BD" w:rsidP="004678BD">
            <w:pPr>
              <w:pStyle w:val="Akapitzlist"/>
              <w:numPr>
                <w:ilvl w:val="0"/>
                <w:numId w:val="2"/>
              </w:numPr>
              <w:ind w:left="321" w:hanging="321"/>
              <w:rPr>
                <w:rFonts w:cstheme="minorHAnsi"/>
                <w:iCs/>
                <w:sz w:val="20"/>
                <w:szCs w:val="20"/>
              </w:rPr>
            </w:pPr>
            <w:r w:rsidRPr="00582F9D">
              <w:rPr>
                <w:rFonts w:cstheme="minorHAnsi"/>
                <w:iCs/>
                <w:sz w:val="20"/>
                <w:szCs w:val="20"/>
              </w:rPr>
              <w:t>zapoznanie z fizjologią oddychania i powstawania głosu,</w:t>
            </w:r>
          </w:p>
          <w:p w14:paraId="08B8B96F" w14:textId="77777777" w:rsidR="004678BD" w:rsidRPr="00582F9D" w:rsidRDefault="004678BD" w:rsidP="004678BD">
            <w:pPr>
              <w:pStyle w:val="Akapitzlist"/>
              <w:numPr>
                <w:ilvl w:val="0"/>
                <w:numId w:val="2"/>
              </w:numPr>
              <w:ind w:left="321" w:hanging="321"/>
              <w:rPr>
                <w:rFonts w:cstheme="minorHAnsi"/>
                <w:iCs/>
                <w:sz w:val="20"/>
                <w:szCs w:val="20"/>
              </w:rPr>
            </w:pPr>
            <w:r w:rsidRPr="00582F9D">
              <w:rPr>
                <w:rFonts w:cstheme="minorHAnsi"/>
                <w:iCs/>
                <w:sz w:val="20"/>
                <w:szCs w:val="20"/>
              </w:rPr>
              <w:t>nauczenie prawidłowego sposobu oddychania,</w:t>
            </w:r>
          </w:p>
          <w:p w14:paraId="0F8FE7A4" w14:textId="1926A67A" w:rsidR="004678BD" w:rsidRPr="00B872CD" w:rsidRDefault="004678BD" w:rsidP="004678BD">
            <w:pPr>
              <w:pStyle w:val="Akapitzlist"/>
              <w:numPr>
                <w:ilvl w:val="0"/>
                <w:numId w:val="2"/>
              </w:numPr>
              <w:ind w:left="321" w:hanging="321"/>
              <w:rPr>
                <w:rFonts w:cstheme="minorHAnsi"/>
                <w:iCs/>
              </w:rPr>
            </w:pPr>
            <w:r w:rsidRPr="00582F9D">
              <w:rPr>
                <w:rFonts w:cstheme="minorHAnsi"/>
                <w:iCs/>
                <w:sz w:val="20"/>
                <w:szCs w:val="20"/>
              </w:rPr>
              <w:t xml:space="preserve">wyposażenie Studenta w komplet ćwiczeń oddechowych, fonacyjnych i artykulacyjnych koniecznych dla wypracowania </w:t>
            </w:r>
            <w:r w:rsidRPr="00582F9D">
              <w:rPr>
                <w:rFonts w:cstheme="minorHAnsi"/>
                <w:iCs/>
                <w:sz w:val="20"/>
                <w:szCs w:val="20"/>
              </w:rPr>
              <w:lastRenderedPageBreak/>
              <w:t>prawidłowej emisji głosu,</w:t>
            </w:r>
            <w:r>
              <w:rPr>
                <w:rFonts w:cstheme="minorHAnsi"/>
                <w:iCs/>
                <w:sz w:val="20"/>
                <w:szCs w:val="20"/>
              </w:rPr>
              <w:t xml:space="preserve"> </w:t>
            </w:r>
            <w:r w:rsidRPr="00582F9D">
              <w:rPr>
                <w:rFonts w:cstheme="minorHAnsi"/>
                <w:iCs/>
                <w:sz w:val="20"/>
                <w:szCs w:val="20"/>
              </w:rPr>
              <w:t>ćwiczenia z zakresu poprawności językowej i dykcji.</w:t>
            </w:r>
          </w:p>
        </w:tc>
        <w:tc>
          <w:tcPr>
            <w:tcW w:w="3827" w:type="dxa"/>
            <w:vAlign w:val="center"/>
          </w:tcPr>
          <w:p w14:paraId="71FC3002" w14:textId="77777777" w:rsidR="004678BD" w:rsidRPr="00AE62E0" w:rsidRDefault="004678BD" w:rsidP="004678BD">
            <w:pPr>
              <w:rPr>
                <w:rFonts w:cstheme="minorHAnsi"/>
                <w:iCs/>
                <w:sz w:val="20"/>
                <w:szCs w:val="20"/>
                <w:lang w:val="de-DE"/>
              </w:rPr>
            </w:pPr>
            <w:r w:rsidRPr="00AE62E0">
              <w:rPr>
                <w:rFonts w:cstheme="minorHAnsi"/>
                <w:iCs/>
                <w:sz w:val="20"/>
                <w:szCs w:val="20"/>
                <w:lang w:val="de-DE"/>
              </w:rPr>
              <w:lastRenderedPageBreak/>
              <w:t>The purpose of the voice emission exercises is:</w:t>
            </w:r>
          </w:p>
          <w:p w14:paraId="72CAAE9D" w14:textId="77777777" w:rsidR="004678BD" w:rsidRPr="00AE62E0" w:rsidRDefault="004678BD" w:rsidP="004678BD">
            <w:pPr>
              <w:pStyle w:val="Akapitzlist"/>
              <w:numPr>
                <w:ilvl w:val="0"/>
                <w:numId w:val="3"/>
              </w:numPr>
              <w:ind w:left="321" w:hanging="283"/>
              <w:rPr>
                <w:rFonts w:cstheme="minorHAnsi"/>
                <w:iCs/>
                <w:sz w:val="20"/>
                <w:szCs w:val="20"/>
                <w:lang w:val="de-DE"/>
              </w:rPr>
            </w:pPr>
            <w:r w:rsidRPr="00AE62E0">
              <w:rPr>
                <w:rFonts w:cstheme="minorHAnsi"/>
                <w:iCs/>
                <w:sz w:val="20"/>
                <w:szCs w:val="20"/>
                <w:lang w:val="de-DE"/>
              </w:rPr>
              <w:t>to familiarize with the physiology of breathing and voice emission,</w:t>
            </w:r>
          </w:p>
          <w:p w14:paraId="6499C0D5" w14:textId="77777777" w:rsidR="004678BD" w:rsidRPr="00AE62E0" w:rsidRDefault="004678BD" w:rsidP="004678BD">
            <w:pPr>
              <w:pStyle w:val="Akapitzlist"/>
              <w:numPr>
                <w:ilvl w:val="0"/>
                <w:numId w:val="3"/>
              </w:numPr>
              <w:ind w:left="321" w:hanging="283"/>
              <w:rPr>
                <w:rFonts w:cstheme="minorHAnsi"/>
                <w:iCs/>
                <w:sz w:val="20"/>
                <w:szCs w:val="20"/>
                <w:lang w:val="de-DE"/>
              </w:rPr>
            </w:pPr>
            <w:r w:rsidRPr="00AE62E0">
              <w:rPr>
                <w:rFonts w:cstheme="minorHAnsi"/>
                <w:iCs/>
                <w:sz w:val="20"/>
                <w:szCs w:val="20"/>
                <w:lang w:val="de-DE"/>
              </w:rPr>
              <w:t>teaching the correct way of breathing,</w:t>
            </w:r>
          </w:p>
          <w:p w14:paraId="798798B2" w14:textId="77777777" w:rsidR="004678BD" w:rsidRPr="00AE62E0" w:rsidRDefault="004678BD" w:rsidP="004678BD">
            <w:pPr>
              <w:pStyle w:val="Akapitzlist"/>
              <w:numPr>
                <w:ilvl w:val="0"/>
                <w:numId w:val="3"/>
              </w:numPr>
              <w:ind w:left="321" w:hanging="283"/>
              <w:rPr>
                <w:rFonts w:cstheme="minorHAnsi"/>
                <w:iCs/>
                <w:sz w:val="20"/>
                <w:szCs w:val="20"/>
                <w:lang w:val="de-DE"/>
              </w:rPr>
            </w:pPr>
            <w:r w:rsidRPr="00AE62E0">
              <w:rPr>
                <w:rFonts w:cstheme="minorHAnsi"/>
                <w:iCs/>
                <w:sz w:val="20"/>
                <w:szCs w:val="20"/>
                <w:lang w:val="de-DE"/>
              </w:rPr>
              <w:t>equipping the Student with a set of breathing, phonation and articulation exercises necessary for developing correct voice emission,</w:t>
            </w:r>
          </w:p>
          <w:p w14:paraId="0559BCA9" w14:textId="61F9E564" w:rsidR="004678BD" w:rsidRPr="00AE62E0" w:rsidRDefault="004678BD" w:rsidP="004678BD">
            <w:pPr>
              <w:spacing w:after="240"/>
              <w:jc w:val="center"/>
              <w:rPr>
                <w:rFonts w:cstheme="minorHAnsi"/>
                <w:iCs/>
                <w:lang w:val="de-DE"/>
              </w:rPr>
            </w:pPr>
            <w:r w:rsidRPr="00AE62E0">
              <w:rPr>
                <w:rFonts w:cstheme="minorHAnsi"/>
                <w:iCs/>
                <w:sz w:val="20"/>
                <w:szCs w:val="20"/>
                <w:lang w:val="de-DE"/>
              </w:rPr>
              <w:lastRenderedPageBreak/>
              <w:t>exercises in linguistic correctness and diction.</w:t>
            </w:r>
          </w:p>
        </w:tc>
      </w:tr>
      <w:tr w:rsidR="004678BD" w:rsidRPr="00B872CD" w14:paraId="6438E36D" w14:textId="5EA73FC3" w:rsidTr="00B308C5">
        <w:trPr>
          <w:jc w:val="center"/>
        </w:trPr>
        <w:tc>
          <w:tcPr>
            <w:tcW w:w="2122" w:type="dxa"/>
            <w:shd w:val="clear" w:color="auto" w:fill="EAF1DD" w:themeFill="accent3" w:themeFillTint="33"/>
            <w:vAlign w:val="center"/>
          </w:tcPr>
          <w:p w14:paraId="141C8502" w14:textId="77777777" w:rsidR="004678BD" w:rsidRPr="00B872CD" w:rsidRDefault="004678BD" w:rsidP="004678BD">
            <w:pPr>
              <w:rPr>
                <w:rFonts w:cstheme="minorHAnsi"/>
                <w:iCs/>
                <w:lang w:val="en-US"/>
              </w:rPr>
            </w:pPr>
            <w:r w:rsidRPr="00B872CD">
              <w:rPr>
                <w:rFonts w:cstheme="minorHAnsi"/>
                <w:iCs/>
                <w:lang w:val="en-US"/>
              </w:rPr>
              <w:lastRenderedPageBreak/>
              <w:t>Warsztat umiejętności socjoterapeutycznych z metodyką</w:t>
            </w:r>
          </w:p>
          <w:p w14:paraId="6F44CB2B" w14:textId="1E92ABD7" w:rsidR="004678BD" w:rsidRPr="00B872CD" w:rsidRDefault="004678BD" w:rsidP="004678BD">
            <w:pPr>
              <w:rPr>
                <w:rFonts w:cstheme="minorHAnsi"/>
                <w:b/>
                <w:iCs/>
                <w:lang w:val="en-US"/>
              </w:rPr>
            </w:pPr>
            <w:r w:rsidRPr="00B872CD">
              <w:rPr>
                <w:rFonts w:cstheme="minorHAnsi"/>
                <w:b/>
                <w:iCs/>
                <w:lang w:val="en-US"/>
              </w:rPr>
              <w:t xml:space="preserve">Sociotherapeutic skills workshop: Methodological approaches </w:t>
            </w:r>
          </w:p>
        </w:tc>
        <w:tc>
          <w:tcPr>
            <w:tcW w:w="850" w:type="dxa"/>
          </w:tcPr>
          <w:p w14:paraId="4F35B823" w14:textId="298B2F52" w:rsidR="004678BD" w:rsidRPr="00B872CD" w:rsidRDefault="004678BD" w:rsidP="004678BD">
            <w:pPr>
              <w:spacing w:after="240"/>
              <w:jc w:val="center"/>
              <w:rPr>
                <w:rFonts w:cstheme="minorHAnsi"/>
                <w:bCs/>
                <w:iCs/>
              </w:rPr>
            </w:pPr>
            <w:r w:rsidRPr="00B872CD">
              <w:rPr>
                <w:rFonts w:cstheme="minorHAnsi"/>
                <w:bCs/>
                <w:iCs/>
              </w:rPr>
              <w:t>war</w:t>
            </w:r>
          </w:p>
        </w:tc>
        <w:tc>
          <w:tcPr>
            <w:tcW w:w="709" w:type="dxa"/>
            <w:vAlign w:val="center"/>
          </w:tcPr>
          <w:p w14:paraId="374D761A" w14:textId="77777777" w:rsidR="004678BD" w:rsidRPr="00B872CD" w:rsidRDefault="004678BD" w:rsidP="004678BD">
            <w:pPr>
              <w:spacing w:after="240"/>
              <w:jc w:val="center"/>
              <w:rPr>
                <w:rFonts w:cstheme="minorHAnsi"/>
                <w:bCs/>
                <w:iCs/>
              </w:rPr>
            </w:pPr>
            <w:r w:rsidRPr="00B872CD">
              <w:rPr>
                <w:rFonts w:cstheme="minorHAnsi"/>
                <w:bCs/>
                <w:iCs/>
              </w:rPr>
              <w:t>VI</w:t>
            </w:r>
          </w:p>
          <w:p w14:paraId="482C3D4F" w14:textId="31B8962B" w:rsidR="004678BD" w:rsidRPr="00B872CD" w:rsidRDefault="004678BD" w:rsidP="004678BD">
            <w:pPr>
              <w:spacing w:after="240"/>
              <w:jc w:val="center"/>
              <w:rPr>
                <w:rFonts w:cstheme="minorHAnsi"/>
                <w:bCs/>
                <w:iCs/>
              </w:rPr>
            </w:pPr>
            <w:r w:rsidRPr="00B872CD">
              <w:rPr>
                <w:rFonts w:cstheme="minorHAnsi"/>
                <w:bCs/>
                <w:iCs/>
              </w:rPr>
              <w:t>POW</w:t>
            </w:r>
          </w:p>
        </w:tc>
        <w:tc>
          <w:tcPr>
            <w:tcW w:w="992" w:type="dxa"/>
          </w:tcPr>
          <w:p w14:paraId="1A59B33C" w14:textId="51C642E2" w:rsidR="004678BD" w:rsidRPr="00947380" w:rsidRDefault="00947380" w:rsidP="004678BD">
            <w:pPr>
              <w:spacing w:after="240"/>
              <w:jc w:val="center"/>
              <w:rPr>
                <w:rFonts w:cstheme="minorHAnsi"/>
                <w:iCs/>
              </w:rPr>
            </w:pPr>
            <w:r w:rsidRPr="00947380">
              <w:rPr>
                <w:rFonts w:cstheme="minorHAnsi"/>
                <w:iCs/>
              </w:rPr>
              <w:t>0101-PED-I-6021</w:t>
            </w:r>
          </w:p>
        </w:tc>
        <w:tc>
          <w:tcPr>
            <w:tcW w:w="992" w:type="dxa"/>
            <w:vAlign w:val="center"/>
          </w:tcPr>
          <w:p w14:paraId="7210B7D9" w14:textId="1D6040EE" w:rsidR="004678BD" w:rsidRPr="00B872CD" w:rsidRDefault="004678BD" w:rsidP="004678BD">
            <w:pPr>
              <w:spacing w:after="240"/>
              <w:jc w:val="center"/>
              <w:rPr>
                <w:rFonts w:cstheme="minorHAnsi"/>
                <w:iCs/>
              </w:rPr>
            </w:pPr>
            <w:r w:rsidRPr="00B872CD">
              <w:rPr>
                <w:rFonts w:cstheme="minorHAnsi"/>
                <w:iCs/>
              </w:rPr>
              <w:t>2</w:t>
            </w:r>
          </w:p>
        </w:tc>
        <w:tc>
          <w:tcPr>
            <w:tcW w:w="1134" w:type="dxa"/>
            <w:shd w:val="clear" w:color="auto" w:fill="EAF1DD" w:themeFill="accent3" w:themeFillTint="33"/>
            <w:vAlign w:val="center"/>
          </w:tcPr>
          <w:p w14:paraId="3CA873FD" w14:textId="136EC4F3" w:rsidR="004678BD" w:rsidRPr="00B872CD" w:rsidRDefault="004678BD" w:rsidP="004678BD">
            <w:pPr>
              <w:spacing w:after="240"/>
              <w:jc w:val="center"/>
              <w:rPr>
                <w:rFonts w:cstheme="minorHAnsi"/>
                <w:iCs/>
              </w:rPr>
            </w:pPr>
            <w:r w:rsidRPr="00B872CD">
              <w:rPr>
                <w:rFonts w:cstheme="minorHAnsi"/>
                <w:iCs/>
              </w:rPr>
              <w:t>summer</w:t>
            </w:r>
          </w:p>
        </w:tc>
        <w:tc>
          <w:tcPr>
            <w:tcW w:w="1985" w:type="dxa"/>
          </w:tcPr>
          <w:p w14:paraId="561CFFBD" w14:textId="4EB860E7" w:rsidR="004678BD" w:rsidRPr="00B872CD" w:rsidRDefault="004678BD" w:rsidP="004678BD">
            <w:pPr>
              <w:spacing w:after="240"/>
              <w:jc w:val="center"/>
              <w:rPr>
                <w:rFonts w:cstheme="minorHAnsi"/>
                <w:iCs/>
              </w:rPr>
            </w:pPr>
            <w:r w:rsidRPr="006D6A04">
              <w:rPr>
                <w:rFonts w:cstheme="minorHAnsi"/>
                <w:b/>
                <w:iCs/>
                <w:lang w:val="en-GB"/>
              </w:rPr>
              <w:t>Dr Aleksandra Stankiewicz</w:t>
            </w:r>
          </w:p>
        </w:tc>
        <w:tc>
          <w:tcPr>
            <w:tcW w:w="3402" w:type="dxa"/>
          </w:tcPr>
          <w:p w14:paraId="521D8D0E" w14:textId="2B81B79D" w:rsidR="004678BD" w:rsidRPr="00B872CD" w:rsidRDefault="004678BD" w:rsidP="004678BD">
            <w:pPr>
              <w:spacing w:after="240"/>
              <w:jc w:val="both"/>
              <w:rPr>
                <w:rFonts w:cstheme="minorHAnsi"/>
                <w:iCs/>
              </w:rPr>
            </w:pPr>
            <w:r w:rsidRPr="00B308C5">
              <w:rPr>
                <w:rFonts w:cstheme="minorHAnsi"/>
                <w:iCs/>
                <w:sz w:val="20"/>
                <w:szCs w:val="20"/>
              </w:rPr>
              <w:t>Celem przedmiotu jest zapoznanie studenta z dynamiką procesu grupowego, przygotowanie do  projektowania zajęć o charakterze socjoterapeutycznym w różnym kontekście problematycznych i zaburzonych zachowań. Zapoznanie z warsztatem metodycznym socjoterapeuty oraz wskazaniem kierunków pracy własnej i rozwoju kompetencji. Przekazanie specyfiki metod diagnostycznych w socjoterapii, sposoby diagnozowania i organizacji grupy socjoterapeutycznej oraz techniki pracy grupowej w socjoterapii.  Wykorzystanie siły fazy konfliktu jako zasobu grupy socjoterapeutycznej. Etyka zawodowa i superwizja w pracy socjoterapeutycznej.</w:t>
            </w:r>
          </w:p>
        </w:tc>
        <w:tc>
          <w:tcPr>
            <w:tcW w:w="3827" w:type="dxa"/>
          </w:tcPr>
          <w:p w14:paraId="514607A9" w14:textId="2A6DBC8E" w:rsidR="004678BD" w:rsidRPr="00B872CD" w:rsidRDefault="004678BD" w:rsidP="004678BD">
            <w:pPr>
              <w:spacing w:after="240"/>
              <w:jc w:val="both"/>
              <w:rPr>
                <w:rFonts w:cstheme="minorHAnsi"/>
                <w:iCs/>
              </w:rPr>
            </w:pPr>
            <w:r w:rsidRPr="00B308C5">
              <w:rPr>
                <w:rFonts w:cstheme="minorHAnsi"/>
                <w:iCs/>
                <w:sz w:val="20"/>
                <w:szCs w:val="20"/>
              </w:rPr>
              <w:t>The aim of the subject is to familiarize the student with the dynamics of the group process, to prepare for designing sociotherapeutic activities in various contexts of problematic and disturbed behaviors. To familiarize the student with the methodological workshop of a sociotherapist and to indicate the directions of one's own work and development of competences. To convey the specificity of diagnostic methods in sociotherapy, methods of diagnosing and organizing a sociotherapeutic group and group work techniques in sociotherapy. To use the strength of the conflict phase as a resource of the sociotherapeutic group. Professional ethics and supervision in sociotherapeutic work.</w:t>
            </w:r>
          </w:p>
        </w:tc>
      </w:tr>
      <w:tr w:rsidR="004678BD" w:rsidRPr="00A70D28" w14:paraId="160D7578" w14:textId="06A0C6D9" w:rsidTr="00B308C5">
        <w:trPr>
          <w:jc w:val="center"/>
        </w:trPr>
        <w:tc>
          <w:tcPr>
            <w:tcW w:w="2122" w:type="dxa"/>
            <w:shd w:val="clear" w:color="auto" w:fill="C2D69B" w:themeFill="accent3" w:themeFillTint="99"/>
            <w:vAlign w:val="center"/>
          </w:tcPr>
          <w:p w14:paraId="282E1E1E" w14:textId="77777777" w:rsidR="004678BD" w:rsidRPr="00A70D28" w:rsidRDefault="004678BD" w:rsidP="004678BD">
            <w:pPr>
              <w:rPr>
                <w:rFonts w:cstheme="minorHAnsi"/>
                <w:iCs/>
                <w:lang w:val="en-US"/>
              </w:rPr>
            </w:pPr>
          </w:p>
        </w:tc>
        <w:tc>
          <w:tcPr>
            <w:tcW w:w="850" w:type="dxa"/>
            <w:shd w:val="clear" w:color="auto" w:fill="C2D69B" w:themeFill="accent3" w:themeFillTint="99"/>
          </w:tcPr>
          <w:p w14:paraId="44ABADD7" w14:textId="77777777" w:rsidR="004678BD" w:rsidRPr="00A70D28" w:rsidRDefault="004678BD" w:rsidP="004678BD">
            <w:pPr>
              <w:spacing w:after="240"/>
              <w:jc w:val="center"/>
              <w:rPr>
                <w:rFonts w:cstheme="minorHAnsi"/>
                <w:b/>
                <w:bCs/>
                <w:iCs/>
              </w:rPr>
            </w:pPr>
          </w:p>
        </w:tc>
        <w:tc>
          <w:tcPr>
            <w:tcW w:w="709" w:type="dxa"/>
            <w:shd w:val="clear" w:color="auto" w:fill="C2D69B" w:themeFill="accent3" w:themeFillTint="99"/>
            <w:vAlign w:val="center"/>
          </w:tcPr>
          <w:p w14:paraId="0C461BD3" w14:textId="5AE60070" w:rsidR="004678BD" w:rsidRPr="00E41D4F" w:rsidRDefault="004678BD" w:rsidP="004678BD">
            <w:pPr>
              <w:spacing w:after="240"/>
              <w:jc w:val="center"/>
              <w:rPr>
                <w:rFonts w:cstheme="minorHAnsi"/>
                <w:bCs/>
                <w:iCs/>
              </w:rPr>
            </w:pPr>
          </w:p>
        </w:tc>
        <w:tc>
          <w:tcPr>
            <w:tcW w:w="992" w:type="dxa"/>
            <w:shd w:val="clear" w:color="auto" w:fill="C2D69B" w:themeFill="accent3" w:themeFillTint="99"/>
          </w:tcPr>
          <w:p w14:paraId="78A62698" w14:textId="77777777" w:rsidR="004678BD" w:rsidRPr="00A70D28" w:rsidRDefault="004678BD" w:rsidP="004678BD">
            <w:pPr>
              <w:spacing w:after="240"/>
              <w:jc w:val="center"/>
              <w:rPr>
                <w:rFonts w:cstheme="minorHAnsi"/>
                <w:b/>
                <w:bCs/>
                <w:iCs/>
              </w:rPr>
            </w:pPr>
          </w:p>
        </w:tc>
        <w:tc>
          <w:tcPr>
            <w:tcW w:w="992" w:type="dxa"/>
            <w:shd w:val="clear" w:color="auto" w:fill="C2D69B" w:themeFill="accent3" w:themeFillTint="99"/>
            <w:vAlign w:val="center"/>
          </w:tcPr>
          <w:p w14:paraId="19239739" w14:textId="22193AB4" w:rsidR="004678BD" w:rsidRPr="00A70D28" w:rsidRDefault="004678BD" w:rsidP="004678BD">
            <w:pPr>
              <w:spacing w:after="240"/>
              <w:jc w:val="center"/>
              <w:rPr>
                <w:rFonts w:cstheme="minorHAnsi"/>
                <w:iCs/>
              </w:rPr>
            </w:pPr>
            <w:r>
              <w:rPr>
                <w:rFonts w:cstheme="minorHAnsi"/>
                <w:iCs/>
              </w:rPr>
              <w:t>34</w:t>
            </w:r>
          </w:p>
        </w:tc>
        <w:tc>
          <w:tcPr>
            <w:tcW w:w="1134" w:type="dxa"/>
            <w:shd w:val="clear" w:color="auto" w:fill="EAF1DD" w:themeFill="accent3" w:themeFillTint="33"/>
            <w:vAlign w:val="center"/>
          </w:tcPr>
          <w:p w14:paraId="056D1EE2" w14:textId="77777777" w:rsidR="004678BD" w:rsidRPr="00A70D28" w:rsidRDefault="004678BD" w:rsidP="004678BD">
            <w:pPr>
              <w:spacing w:after="240"/>
              <w:jc w:val="center"/>
              <w:rPr>
                <w:rFonts w:cstheme="minorHAnsi"/>
                <w:iCs/>
              </w:rPr>
            </w:pPr>
          </w:p>
        </w:tc>
        <w:tc>
          <w:tcPr>
            <w:tcW w:w="1985" w:type="dxa"/>
            <w:shd w:val="clear" w:color="auto" w:fill="C2D69B" w:themeFill="accent3" w:themeFillTint="99"/>
          </w:tcPr>
          <w:p w14:paraId="464667EB" w14:textId="77777777" w:rsidR="004678BD" w:rsidRPr="00A70D28" w:rsidRDefault="004678BD" w:rsidP="004678BD">
            <w:pPr>
              <w:spacing w:after="240"/>
              <w:jc w:val="center"/>
              <w:rPr>
                <w:rFonts w:cstheme="minorHAnsi"/>
                <w:iCs/>
              </w:rPr>
            </w:pPr>
          </w:p>
        </w:tc>
        <w:tc>
          <w:tcPr>
            <w:tcW w:w="3402" w:type="dxa"/>
            <w:shd w:val="clear" w:color="auto" w:fill="C2D69B" w:themeFill="accent3" w:themeFillTint="99"/>
          </w:tcPr>
          <w:p w14:paraId="24E55420" w14:textId="77777777" w:rsidR="004678BD" w:rsidRPr="00A70D28" w:rsidRDefault="004678BD" w:rsidP="004678BD">
            <w:pPr>
              <w:spacing w:after="240"/>
              <w:jc w:val="center"/>
              <w:rPr>
                <w:rFonts w:cstheme="minorHAnsi"/>
                <w:iCs/>
              </w:rPr>
            </w:pPr>
          </w:p>
        </w:tc>
        <w:tc>
          <w:tcPr>
            <w:tcW w:w="3827" w:type="dxa"/>
            <w:shd w:val="clear" w:color="auto" w:fill="C2D69B" w:themeFill="accent3" w:themeFillTint="99"/>
          </w:tcPr>
          <w:p w14:paraId="60F92E40" w14:textId="77777777" w:rsidR="004678BD" w:rsidRPr="00A70D28" w:rsidRDefault="004678BD" w:rsidP="004678BD">
            <w:pPr>
              <w:spacing w:after="240"/>
              <w:jc w:val="center"/>
              <w:rPr>
                <w:rFonts w:cstheme="minorHAnsi"/>
                <w:iCs/>
              </w:rPr>
            </w:pPr>
          </w:p>
        </w:tc>
      </w:tr>
    </w:tbl>
    <w:p w14:paraId="53500F96" w14:textId="693FED35" w:rsidR="00C94331" w:rsidRPr="00DD3F94" w:rsidRDefault="00E41D4F" w:rsidP="00E41D4F">
      <w:pPr>
        <w:tabs>
          <w:tab w:val="left" w:pos="1080"/>
        </w:tabs>
        <w:rPr>
          <w:rFonts w:cstheme="minorHAnsi"/>
          <w:lang w:val="en-US"/>
        </w:rPr>
      </w:pPr>
      <w:r>
        <w:rPr>
          <w:rFonts w:cstheme="minorHAnsi"/>
          <w:lang w:val="en-US"/>
        </w:rPr>
        <w:tab/>
      </w:r>
    </w:p>
    <w:sectPr w:rsidR="00C94331" w:rsidRPr="00DD3F94" w:rsidSect="00BA5F30">
      <w:pgSz w:w="16838" w:h="11906" w:orient="landscape"/>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AD93E" w14:textId="77777777" w:rsidR="00291600" w:rsidRDefault="00291600" w:rsidP="00A77FD0">
      <w:pPr>
        <w:spacing w:after="0" w:line="240" w:lineRule="auto"/>
      </w:pPr>
      <w:r>
        <w:separator/>
      </w:r>
    </w:p>
  </w:endnote>
  <w:endnote w:type="continuationSeparator" w:id="0">
    <w:p w14:paraId="3CF890A3" w14:textId="77777777" w:rsidR="00291600" w:rsidRDefault="00291600" w:rsidP="00A7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DDC32" w14:textId="77777777" w:rsidR="00291600" w:rsidRDefault="00291600" w:rsidP="00A77FD0">
      <w:pPr>
        <w:spacing w:after="0" w:line="240" w:lineRule="auto"/>
      </w:pPr>
      <w:r>
        <w:separator/>
      </w:r>
    </w:p>
  </w:footnote>
  <w:footnote w:type="continuationSeparator" w:id="0">
    <w:p w14:paraId="6B7953DD" w14:textId="77777777" w:rsidR="00291600" w:rsidRDefault="00291600" w:rsidP="00A77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14A2A"/>
    <w:multiLevelType w:val="multilevel"/>
    <w:tmpl w:val="08587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586157"/>
    <w:multiLevelType w:val="multilevel"/>
    <w:tmpl w:val="3EBAF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2E51AE"/>
    <w:multiLevelType w:val="hybridMultilevel"/>
    <w:tmpl w:val="A4003514"/>
    <w:lvl w:ilvl="0" w:tplc="9D101E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A4D5377"/>
    <w:multiLevelType w:val="hybridMultilevel"/>
    <w:tmpl w:val="9D762528"/>
    <w:lvl w:ilvl="0" w:tplc="9D101E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CFB0225"/>
    <w:multiLevelType w:val="hybridMultilevel"/>
    <w:tmpl w:val="F2E86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34E"/>
    <w:rsid w:val="000023F5"/>
    <w:rsid w:val="00023F02"/>
    <w:rsid w:val="0002598D"/>
    <w:rsid w:val="00031ADA"/>
    <w:rsid w:val="00033590"/>
    <w:rsid w:val="00050638"/>
    <w:rsid w:val="00061A87"/>
    <w:rsid w:val="00061F99"/>
    <w:rsid w:val="000723F7"/>
    <w:rsid w:val="00073F22"/>
    <w:rsid w:val="00080F2D"/>
    <w:rsid w:val="000869F4"/>
    <w:rsid w:val="0008719A"/>
    <w:rsid w:val="00090156"/>
    <w:rsid w:val="000A431E"/>
    <w:rsid w:val="000A7A93"/>
    <w:rsid w:val="000D5EE0"/>
    <w:rsid w:val="000E36DB"/>
    <w:rsid w:val="000F3C50"/>
    <w:rsid w:val="00102F32"/>
    <w:rsid w:val="001051A6"/>
    <w:rsid w:val="00133AE0"/>
    <w:rsid w:val="00142552"/>
    <w:rsid w:val="00145D67"/>
    <w:rsid w:val="00150405"/>
    <w:rsid w:val="00170CCA"/>
    <w:rsid w:val="00171A30"/>
    <w:rsid w:val="00183008"/>
    <w:rsid w:val="00187415"/>
    <w:rsid w:val="001910B7"/>
    <w:rsid w:val="001A0315"/>
    <w:rsid w:val="001B1442"/>
    <w:rsid w:val="001D34F5"/>
    <w:rsid w:val="001E023A"/>
    <w:rsid w:val="001E32C8"/>
    <w:rsid w:val="001E3B3F"/>
    <w:rsid w:val="001E4522"/>
    <w:rsid w:val="002013BE"/>
    <w:rsid w:val="00203E5C"/>
    <w:rsid w:val="0021385C"/>
    <w:rsid w:val="00217080"/>
    <w:rsid w:val="0022099C"/>
    <w:rsid w:val="002216AE"/>
    <w:rsid w:val="002266D1"/>
    <w:rsid w:val="00231C42"/>
    <w:rsid w:val="00232A92"/>
    <w:rsid w:val="00247172"/>
    <w:rsid w:val="002542DD"/>
    <w:rsid w:val="002569DD"/>
    <w:rsid w:val="00261540"/>
    <w:rsid w:val="00272913"/>
    <w:rsid w:val="0027304D"/>
    <w:rsid w:val="00274972"/>
    <w:rsid w:val="00275721"/>
    <w:rsid w:val="00280D4E"/>
    <w:rsid w:val="002816D9"/>
    <w:rsid w:val="0028193A"/>
    <w:rsid w:val="00282B53"/>
    <w:rsid w:val="00291600"/>
    <w:rsid w:val="002944C9"/>
    <w:rsid w:val="00295262"/>
    <w:rsid w:val="002A45EF"/>
    <w:rsid w:val="002B6215"/>
    <w:rsid w:val="002C351F"/>
    <w:rsid w:val="002D36E1"/>
    <w:rsid w:val="002D6D14"/>
    <w:rsid w:val="002E76A5"/>
    <w:rsid w:val="002F6C00"/>
    <w:rsid w:val="003067AF"/>
    <w:rsid w:val="00315F32"/>
    <w:rsid w:val="0032437E"/>
    <w:rsid w:val="00334FD4"/>
    <w:rsid w:val="003377D1"/>
    <w:rsid w:val="00341BE6"/>
    <w:rsid w:val="00342530"/>
    <w:rsid w:val="00345140"/>
    <w:rsid w:val="00345AF3"/>
    <w:rsid w:val="00351A73"/>
    <w:rsid w:val="003614DA"/>
    <w:rsid w:val="00362146"/>
    <w:rsid w:val="00391584"/>
    <w:rsid w:val="00393770"/>
    <w:rsid w:val="003944AE"/>
    <w:rsid w:val="003A47F7"/>
    <w:rsid w:val="003C2F84"/>
    <w:rsid w:val="003C353D"/>
    <w:rsid w:val="003C549B"/>
    <w:rsid w:val="003C6E7F"/>
    <w:rsid w:val="003D1BB3"/>
    <w:rsid w:val="003D2DB7"/>
    <w:rsid w:val="003E07B3"/>
    <w:rsid w:val="003E7087"/>
    <w:rsid w:val="003F306B"/>
    <w:rsid w:val="00405934"/>
    <w:rsid w:val="004127E5"/>
    <w:rsid w:val="00441016"/>
    <w:rsid w:val="004633CC"/>
    <w:rsid w:val="004678BD"/>
    <w:rsid w:val="00467D1D"/>
    <w:rsid w:val="00470A66"/>
    <w:rsid w:val="00474C98"/>
    <w:rsid w:val="00484FBD"/>
    <w:rsid w:val="00495D06"/>
    <w:rsid w:val="004B5528"/>
    <w:rsid w:val="004B5B19"/>
    <w:rsid w:val="004C1059"/>
    <w:rsid w:val="004C7CF4"/>
    <w:rsid w:val="004D7E11"/>
    <w:rsid w:val="004E3E6F"/>
    <w:rsid w:val="004E50EE"/>
    <w:rsid w:val="004F5833"/>
    <w:rsid w:val="0050122A"/>
    <w:rsid w:val="00504F53"/>
    <w:rsid w:val="0052313C"/>
    <w:rsid w:val="0052349C"/>
    <w:rsid w:val="005354A5"/>
    <w:rsid w:val="00554CC0"/>
    <w:rsid w:val="00561607"/>
    <w:rsid w:val="00562938"/>
    <w:rsid w:val="00570A34"/>
    <w:rsid w:val="005774DC"/>
    <w:rsid w:val="00582F9D"/>
    <w:rsid w:val="00587C10"/>
    <w:rsid w:val="00591AE4"/>
    <w:rsid w:val="00591B2D"/>
    <w:rsid w:val="0059693C"/>
    <w:rsid w:val="00597A8D"/>
    <w:rsid w:val="005A16BB"/>
    <w:rsid w:val="005A35AE"/>
    <w:rsid w:val="005B40A8"/>
    <w:rsid w:val="005B76EA"/>
    <w:rsid w:val="005C27D0"/>
    <w:rsid w:val="005C3E3E"/>
    <w:rsid w:val="005C71CD"/>
    <w:rsid w:val="005C7938"/>
    <w:rsid w:val="005D0EE3"/>
    <w:rsid w:val="005D0F0F"/>
    <w:rsid w:val="005E094E"/>
    <w:rsid w:val="005E247D"/>
    <w:rsid w:val="005E317A"/>
    <w:rsid w:val="005F24DA"/>
    <w:rsid w:val="005F6191"/>
    <w:rsid w:val="0060737E"/>
    <w:rsid w:val="006074D6"/>
    <w:rsid w:val="006139B6"/>
    <w:rsid w:val="00617C95"/>
    <w:rsid w:val="00622756"/>
    <w:rsid w:val="006243B8"/>
    <w:rsid w:val="00644CD7"/>
    <w:rsid w:val="006515ED"/>
    <w:rsid w:val="0065252A"/>
    <w:rsid w:val="00660193"/>
    <w:rsid w:val="0066734E"/>
    <w:rsid w:val="00680378"/>
    <w:rsid w:val="0069090F"/>
    <w:rsid w:val="006A07DB"/>
    <w:rsid w:val="006A0A80"/>
    <w:rsid w:val="006A3F5B"/>
    <w:rsid w:val="006A4C65"/>
    <w:rsid w:val="006A7B32"/>
    <w:rsid w:val="006B2F5B"/>
    <w:rsid w:val="006B5FB8"/>
    <w:rsid w:val="006D1345"/>
    <w:rsid w:val="007203C4"/>
    <w:rsid w:val="007252FC"/>
    <w:rsid w:val="007410F6"/>
    <w:rsid w:val="00750175"/>
    <w:rsid w:val="00790861"/>
    <w:rsid w:val="007B7F87"/>
    <w:rsid w:val="007C2C4C"/>
    <w:rsid w:val="007C345A"/>
    <w:rsid w:val="007F5891"/>
    <w:rsid w:val="00814D62"/>
    <w:rsid w:val="008168FA"/>
    <w:rsid w:val="008263A6"/>
    <w:rsid w:val="00832217"/>
    <w:rsid w:val="00833A9B"/>
    <w:rsid w:val="008356C8"/>
    <w:rsid w:val="008634E1"/>
    <w:rsid w:val="008767B8"/>
    <w:rsid w:val="008B30D2"/>
    <w:rsid w:val="008D597B"/>
    <w:rsid w:val="008E02E4"/>
    <w:rsid w:val="008E7EC2"/>
    <w:rsid w:val="008F75FC"/>
    <w:rsid w:val="009018BB"/>
    <w:rsid w:val="00901DFF"/>
    <w:rsid w:val="00903044"/>
    <w:rsid w:val="00926EFA"/>
    <w:rsid w:val="00940447"/>
    <w:rsid w:val="00943B15"/>
    <w:rsid w:val="009454CE"/>
    <w:rsid w:val="00947380"/>
    <w:rsid w:val="00955EB1"/>
    <w:rsid w:val="00956B64"/>
    <w:rsid w:val="00967440"/>
    <w:rsid w:val="00976558"/>
    <w:rsid w:val="00981182"/>
    <w:rsid w:val="009819B8"/>
    <w:rsid w:val="0098429A"/>
    <w:rsid w:val="009B0837"/>
    <w:rsid w:val="009B79CF"/>
    <w:rsid w:val="009D3AD4"/>
    <w:rsid w:val="009D60B1"/>
    <w:rsid w:val="009E4F55"/>
    <w:rsid w:val="009F57C6"/>
    <w:rsid w:val="00A021C5"/>
    <w:rsid w:val="00A1268C"/>
    <w:rsid w:val="00A1782B"/>
    <w:rsid w:val="00A2206D"/>
    <w:rsid w:val="00A3112A"/>
    <w:rsid w:val="00A34BC3"/>
    <w:rsid w:val="00A34DF6"/>
    <w:rsid w:val="00A53555"/>
    <w:rsid w:val="00A57554"/>
    <w:rsid w:val="00A5779A"/>
    <w:rsid w:val="00A610AF"/>
    <w:rsid w:val="00A62DBF"/>
    <w:rsid w:val="00A70D28"/>
    <w:rsid w:val="00A77FD0"/>
    <w:rsid w:val="00A90F68"/>
    <w:rsid w:val="00A94489"/>
    <w:rsid w:val="00AA640B"/>
    <w:rsid w:val="00AA70DF"/>
    <w:rsid w:val="00AC6288"/>
    <w:rsid w:val="00AC68A3"/>
    <w:rsid w:val="00AE1A3E"/>
    <w:rsid w:val="00AE62E0"/>
    <w:rsid w:val="00B113A2"/>
    <w:rsid w:val="00B2651A"/>
    <w:rsid w:val="00B308C5"/>
    <w:rsid w:val="00B308E7"/>
    <w:rsid w:val="00B31B2B"/>
    <w:rsid w:val="00B342A9"/>
    <w:rsid w:val="00B435E9"/>
    <w:rsid w:val="00B53D9C"/>
    <w:rsid w:val="00B63B69"/>
    <w:rsid w:val="00B65B0A"/>
    <w:rsid w:val="00B66398"/>
    <w:rsid w:val="00B74B77"/>
    <w:rsid w:val="00B83F87"/>
    <w:rsid w:val="00B872CD"/>
    <w:rsid w:val="00B95CF2"/>
    <w:rsid w:val="00BA2A3B"/>
    <w:rsid w:val="00BA5F30"/>
    <w:rsid w:val="00BA7A16"/>
    <w:rsid w:val="00BB1C71"/>
    <w:rsid w:val="00BB1ECA"/>
    <w:rsid w:val="00BB59A5"/>
    <w:rsid w:val="00BB75C6"/>
    <w:rsid w:val="00BC078D"/>
    <w:rsid w:val="00BC2BEB"/>
    <w:rsid w:val="00BC5C97"/>
    <w:rsid w:val="00BD23D2"/>
    <w:rsid w:val="00BE620D"/>
    <w:rsid w:val="00BE63D3"/>
    <w:rsid w:val="00C00955"/>
    <w:rsid w:val="00C053A8"/>
    <w:rsid w:val="00C06C35"/>
    <w:rsid w:val="00C107EF"/>
    <w:rsid w:val="00C13AE9"/>
    <w:rsid w:val="00C3220C"/>
    <w:rsid w:val="00C42AA5"/>
    <w:rsid w:val="00C464A1"/>
    <w:rsid w:val="00C56DC9"/>
    <w:rsid w:val="00C6015C"/>
    <w:rsid w:val="00C61D4E"/>
    <w:rsid w:val="00C67092"/>
    <w:rsid w:val="00C67772"/>
    <w:rsid w:val="00C71D28"/>
    <w:rsid w:val="00C81DF9"/>
    <w:rsid w:val="00C90B6F"/>
    <w:rsid w:val="00C94331"/>
    <w:rsid w:val="00CB32D8"/>
    <w:rsid w:val="00CC1560"/>
    <w:rsid w:val="00CD1AB9"/>
    <w:rsid w:val="00CD3CD9"/>
    <w:rsid w:val="00CE31BD"/>
    <w:rsid w:val="00D05369"/>
    <w:rsid w:val="00D11F81"/>
    <w:rsid w:val="00D20382"/>
    <w:rsid w:val="00D24678"/>
    <w:rsid w:val="00D26E31"/>
    <w:rsid w:val="00D27187"/>
    <w:rsid w:val="00D274BF"/>
    <w:rsid w:val="00D4596D"/>
    <w:rsid w:val="00D776B3"/>
    <w:rsid w:val="00D8415B"/>
    <w:rsid w:val="00D93333"/>
    <w:rsid w:val="00DA08EB"/>
    <w:rsid w:val="00DA431F"/>
    <w:rsid w:val="00DA7E4A"/>
    <w:rsid w:val="00DB3192"/>
    <w:rsid w:val="00DC11AB"/>
    <w:rsid w:val="00DC2350"/>
    <w:rsid w:val="00DD3F94"/>
    <w:rsid w:val="00DE5EF0"/>
    <w:rsid w:val="00E15ACC"/>
    <w:rsid w:val="00E214B7"/>
    <w:rsid w:val="00E3790C"/>
    <w:rsid w:val="00E41D4F"/>
    <w:rsid w:val="00E43218"/>
    <w:rsid w:val="00E55C93"/>
    <w:rsid w:val="00E579D8"/>
    <w:rsid w:val="00E750EF"/>
    <w:rsid w:val="00E835E2"/>
    <w:rsid w:val="00E920B9"/>
    <w:rsid w:val="00E92892"/>
    <w:rsid w:val="00EA410D"/>
    <w:rsid w:val="00EB019E"/>
    <w:rsid w:val="00EB4AAD"/>
    <w:rsid w:val="00EB6A0F"/>
    <w:rsid w:val="00EC14D6"/>
    <w:rsid w:val="00ED0047"/>
    <w:rsid w:val="00ED7E6D"/>
    <w:rsid w:val="00EE21D7"/>
    <w:rsid w:val="00EE221F"/>
    <w:rsid w:val="00EF54D2"/>
    <w:rsid w:val="00EF6F3E"/>
    <w:rsid w:val="00F115D9"/>
    <w:rsid w:val="00F2597E"/>
    <w:rsid w:val="00F5128F"/>
    <w:rsid w:val="00F527AA"/>
    <w:rsid w:val="00F52AA1"/>
    <w:rsid w:val="00F60912"/>
    <w:rsid w:val="00F6180E"/>
    <w:rsid w:val="00F76174"/>
    <w:rsid w:val="00F85AA3"/>
    <w:rsid w:val="00F9575F"/>
    <w:rsid w:val="00FA5C3A"/>
    <w:rsid w:val="00FB4B06"/>
    <w:rsid w:val="00FC1183"/>
    <w:rsid w:val="00FD331E"/>
    <w:rsid w:val="00FF2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CF221"/>
  <w15:docId w15:val="{51691891-9624-4B1D-A8FD-5B93FE5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5252A"/>
    <w:pPr>
      <w:ind w:left="720"/>
      <w:contextualSpacing/>
    </w:pPr>
  </w:style>
  <w:style w:type="table" w:styleId="Tabela-Siatka">
    <w:name w:val="Table Grid"/>
    <w:basedOn w:val="Standardowy"/>
    <w:uiPriority w:val="59"/>
    <w:rsid w:val="00B95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D23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23D2"/>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A77FD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7FD0"/>
    <w:rPr>
      <w:sz w:val="20"/>
      <w:szCs w:val="20"/>
    </w:rPr>
  </w:style>
  <w:style w:type="character" w:styleId="Odwoanieprzypisukocowego">
    <w:name w:val="endnote reference"/>
    <w:basedOn w:val="Domylnaczcionkaakapitu"/>
    <w:uiPriority w:val="99"/>
    <w:semiHidden/>
    <w:unhideWhenUsed/>
    <w:rsid w:val="00A77FD0"/>
    <w:rPr>
      <w:vertAlign w:val="superscript"/>
    </w:rPr>
  </w:style>
  <w:style w:type="paragraph" w:styleId="Zwykytekst">
    <w:name w:val="Plain Text"/>
    <w:basedOn w:val="Normalny"/>
    <w:link w:val="ZwykytekstZnak"/>
    <w:uiPriority w:val="99"/>
    <w:semiHidden/>
    <w:unhideWhenUsed/>
    <w:rsid w:val="00C94331"/>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C94331"/>
    <w:rPr>
      <w:rFonts w:ascii="Calibri" w:hAnsi="Calibri"/>
      <w:szCs w:val="21"/>
    </w:rPr>
  </w:style>
  <w:style w:type="paragraph" w:styleId="NormalnyWeb">
    <w:name w:val="Normal (Web)"/>
    <w:basedOn w:val="Normalny"/>
    <w:uiPriority w:val="99"/>
    <w:semiHidden/>
    <w:unhideWhenUsed/>
    <w:rsid w:val="009030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03044"/>
    <w:rPr>
      <w:b/>
      <w:bCs/>
    </w:rPr>
  </w:style>
  <w:style w:type="paragraph" w:styleId="HTML-wstpniesformatowany">
    <w:name w:val="HTML Preformatted"/>
    <w:basedOn w:val="Normalny"/>
    <w:link w:val="HTML-wstpniesformatowanyZnak"/>
    <w:uiPriority w:val="99"/>
    <w:unhideWhenUsed/>
    <w:rsid w:val="006A0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6A07DB"/>
    <w:rPr>
      <w:rFonts w:ascii="Courier New" w:eastAsia="Times New Roman" w:hAnsi="Courier New" w:cs="Courier New"/>
      <w:sz w:val="20"/>
      <w:szCs w:val="20"/>
      <w:lang w:eastAsia="pl-PL"/>
    </w:rPr>
  </w:style>
  <w:style w:type="character" w:customStyle="1" w:styleId="y2iqfc">
    <w:name w:val="y2iqfc"/>
    <w:basedOn w:val="Domylnaczcionkaakapitu"/>
    <w:rsid w:val="006A0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373">
      <w:bodyDiv w:val="1"/>
      <w:marLeft w:val="0"/>
      <w:marRight w:val="0"/>
      <w:marTop w:val="0"/>
      <w:marBottom w:val="0"/>
      <w:divBdr>
        <w:top w:val="none" w:sz="0" w:space="0" w:color="auto"/>
        <w:left w:val="none" w:sz="0" w:space="0" w:color="auto"/>
        <w:bottom w:val="none" w:sz="0" w:space="0" w:color="auto"/>
        <w:right w:val="none" w:sz="0" w:space="0" w:color="auto"/>
      </w:divBdr>
    </w:div>
    <w:div w:id="80680486">
      <w:bodyDiv w:val="1"/>
      <w:marLeft w:val="0"/>
      <w:marRight w:val="0"/>
      <w:marTop w:val="0"/>
      <w:marBottom w:val="0"/>
      <w:divBdr>
        <w:top w:val="none" w:sz="0" w:space="0" w:color="auto"/>
        <w:left w:val="none" w:sz="0" w:space="0" w:color="auto"/>
        <w:bottom w:val="none" w:sz="0" w:space="0" w:color="auto"/>
        <w:right w:val="none" w:sz="0" w:space="0" w:color="auto"/>
      </w:divBdr>
    </w:div>
    <w:div w:id="157115310">
      <w:bodyDiv w:val="1"/>
      <w:marLeft w:val="0"/>
      <w:marRight w:val="0"/>
      <w:marTop w:val="0"/>
      <w:marBottom w:val="0"/>
      <w:divBdr>
        <w:top w:val="none" w:sz="0" w:space="0" w:color="auto"/>
        <w:left w:val="none" w:sz="0" w:space="0" w:color="auto"/>
        <w:bottom w:val="none" w:sz="0" w:space="0" w:color="auto"/>
        <w:right w:val="none" w:sz="0" w:space="0" w:color="auto"/>
      </w:divBdr>
    </w:div>
    <w:div w:id="407190158">
      <w:bodyDiv w:val="1"/>
      <w:marLeft w:val="0"/>
      <w:marRight w:val="0"/>
      <w:marTop w:val="0"/>
      <w:marBottom w:val="0"/>
      <w:divBdr>
        <w:top w:val="none" w:sz="0" w:space="0" w:color="auto"/>
        <w:left w:val="none" w:sz="0" w:space="0" w:color="auto"/>
        <w:bottom w:val="none" w:sz="0" w:space="0" w:color="auto"/>
        <w:right w:val="none" w:sz="0" w:space="0" w:color="auto"/>
      </w:divBdr>
    </w:div>
    <w:div w:id="638460411">
      <w:bodyDiv w:val="1"/>
      <w:marLeft w:val="0"/>
      <w:marRight w:val="0"/>
      <w:marTop w:val="0"/>
      <w:marBottom w:val="0"/>
      <w:divBdr>
        <w:top w:val="none" w:sz="0" w:space="0" w:color="auto"/>
        <w:left w:val="none" w:sz="0" w:space="0" w:color="auto"/>
        <w:bottom w:val="none" w:sz="0" w:space="0" w:color="auto"/>
        <w:right w:val="none" w:sz="0" w:space="0" w:color="auto"/>
      </w:divBdr>
    </w:div>
    <w:div w:id="831605200">
      <w:bodyDiv w:val="1"/>
      <w:marLeft w:val="0"/>
      <w:marRight w:val="0"/>
      <w:marTop w:val="0"/>
      <w:marBottom w:val="0"/>
      <w:divBdr>
        <w:top w:val="none" w:sz="0" w:space="0" w:color="auto"/>
        <w:left w:val="none" w:sz="0" w:space="0" w:color="auto"/>
        <w:bottom w:val="none" w:sz="0" w:space="0" w:color="auto"/>
        <w:right w:val="none" w:sz="0" w:space="0" w:color="auto"/>
      </w:divBdr>
    </w:div>
    <w:div w:id="891624006">
      <w:bodyDiv w:val="1"/>
      <w:marLeft w:val="0"/>
      <w:marRight w:val="0"/>
      <w:marTop w:val="0"/>
      <w:marBottom w:val="0"/>
      <w:divBdr>
        <w:top w:val="none" w:sz="0" w:space="0" w:color="auto"/>
        <w:left w:val="none" w:sz="0" w:space="0" w:color="auto"/>
        <w:bottom w:val="none" w:sz="0" w:space="0" w:color="auto"/>
        <w:right w:val="none" w:sz="0" w:space="0" w:color="auto"/>
      </w:divBdr>
    </w:div>
    <w:div w:id="895354399">
      <w:bodyDiv w:val="1"/>
      <w:marLeft w:val="0"/>
      <w:marRight w:val="0"/>
      <w:marTop w:val="0"/>
      <w:marBottom w:val="0"/>
      <w:divBdr>
        <w:top w:val="none" w:sz="0" w:space="0" w:color="auto"/>
        <w:left w:val="none" w:sz="0" w:space="0" w:color="auto"/>
        <w:bottom w:val="none" w:sz="0" w:space="0" w:color="auto"/>
        <w:right w:val="none" w:sz="0" w:space="0" w:color="auto"/>
      </w:divBdr>
    </w:div>
    <w:div w:id="918514932">
      <w:bodyDiv w:val="1"/>
      <w:marLeft w:val="0"/>
      <w:marRight w:val="0"/>
      <w:marTop w:val="0"/>
      <w:marBottom w:val="0"/>
      <w:divBdr>
        <w:top w:val="none" w:sz="0" w:space="0" w:color="auto"/>
        <w:left w:val="none" w:sz="0" w:space="0" w:color="auto"/>
        <w:bottom w:val="none" w:sz="0" w:space="0" w:color="auto"/>
        <w:right w:val="none" w:sz="0" w:space="0" w:color="auto"/>
      </w:divBdr>
    </w:div>
    <w:div w:id="974336581">
      <w:bodyDiv w:val="1"/>
      <w:marLeft w:val="0"/>
      <w:marRight w:val="0"/>
      <w:marTop w:val="0"/>
      <w:marBottom w:val="0"/>
      <w:divBdr>
        <w:top w:val="none" w:sz="0" w:space="0" w:color="auto"/>
        <w:left w:val="none" w:sz="0" w:space="0" w:color="auto"/>
        <w:bottom w:val="none" w:sz="0" w:space="0" w:color="auto"/>
        <w:right w:val="none" w:sz="0" w:space="0" w:color="auto"/>
      </w:divBdr>
    </w:div>
    <w:div w:id="1037271012">
      <w:bodyDiv w:val="1"/>
      <w:marLeft w:val="0"/>
      <w:marRight w:val="0"/>
      <w:marTop w:val="0"/>
      <w:marBottom w:val="0"/>
      <w:divBdr>
        <w:top w:val="none" w:sz="0" w:space="0" w:color="auto"/>
        <w:left w:val="none" w:sz="0" w:space="0" w:color="auto"/>
        <w:bottom w:val="none" w:sz="0" w:space="0" w:color="auto"/>
        <w:right w:val="none" w:sz="0" w:space="0" w:color="auto"/>
      </w:divBdr>
    </w:div>
    <w:div w:id="1266961934">
      <w:bodyDiv w:val="1"/>
      <w:marLeft w:val="0"/>
      <w:marRight w:val="0"/>
      <w:marTop w:val="0"/>
      <w:marBottom w:val="0"/>
      <w:divBdr>
        <w:top w:val="none" w:sz="0" w:space="0" w:color="auto"/>
        <w:left w:val="none" w:sz="0" w:space="0" w:color="auto"/>
        <w:bottom w:val="none" w:sz="0" w:space="0" w:color="auto"/>
        <w:right w:val="none" w:sz="0" w:space="0" w:color="auto"/>
      </w:divBdr>
    </w:div>
    <w:div w:id="1858108612">
      <w:bodyDiv w:val="1"/>
      <w:marLeft w:val="0"/>
      <w:marRight w:val="0"/>
      <w:marTop w:val="0"/>
      <w:marBottom w:val="0"/>
      <w:divBdr>
        <w:top w:val="none" w:sz="0" w:space="0" w:color="auto"/>
        <w:left w:val="none" w:sz="0" w:space="0" w:color="auto"/>
        <w:bottom w:val="none" w:sz="0" w:space="0" w:color="auto"/>
        <w:right w:val="none" w:sz="0" w:space="0" w:color="auto"/>
      </w:divBdr>
    </w:div>
    <w:div w:id="1940522044">
      <w:bodyDiv w:val="1"/>
      <w:marLeft w:val="0"/>
      <w:marRight w:val="0"/>
      <w:marTop w:val="0"/>
      <w:marBottom w:val="0"/>
      <w:divBdr>
        <w:top w:val="none" w:sz="0" w:space="0" w:color="auto"/>
        <w:left w:val="none" w:sz="0" w:space="0" w:color="auto"/>
        <w:bottom w:val="none" w:sz="0" w:space="0" w:color="auto"/>
        <w:right w:val="none" w:sz="0" w:space="0" w:color="auto"/>
      </w:divBdr>
    </w:div>
    <w:div w:id="210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2EF4A-B07C-47C7-A428-ED3DEF46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6451</Words>
  <Characters>38710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Państwowa Wyższa Szkoła Zawodowa w Skierniewicach</Company>
  <LinksUpToDate>false</LinksUpToDate>
  <CharactersWithSpaces>45071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Potoczna</dc:creator>
  <cp:lastModifiedBy>Aneta Jabłońska</cp:lastModifiedBy>
  <cp:revision>3</cp:revision>
  <cp:lastPrinted>2022-05-20T09:56:00Z</cp:lastPrinted>
  <dcterms:created xsi:type="dcterms:W3CDTF">2025-03-14T21:39:00Z</dcterms:created>
  <dcterms:modified xsi:type="dcterms:W3CDTF">2025-04-15T07:35:00Z</dcterms:modified>
</cp:coreProperties>
</file>